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FF25F8" w:rsidRDefault="00304E8A" w:rsidP="00FF25F8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FF25F8" w:rsidRDefault="00304E8A" w:rsidP="00FF25F8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FF25F8" w:rsidRDefault="00304E8A" w:rsidP="00FF25F8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10535" w:rsidRPr="00FF25F8">
        <w:rPr>
          <w:rFonts w:ascii="TH SarabunPSK" w:hAnsi="TH SarabunPSK" w:cs="TH SarabunPSK"/>
          <w:sz w:val="32"/>
          <w:szCs w:val="32"/>
          <w:lang w:bidi="th-TH"/>
        </w:rPr>
        <w:t xml:space="preserve">28 </w:t>
      </w:r>
      <w:r w:rsidR="00010535" w:rsidRPr="00FF25F8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พฤษภาคม </w:t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F25F8">
        <w:rPr>
          <w:rFonts w:ascii="TH SarabunPSK" w:hAnsi="TH SarabunPSK" w:cs="TH SarabunPSK"/>
          <w:sz w:val="32"/>
          <w:szCs w:val="32"/>
        </w:rPr>
        <w:t xml:space="preserve">09.00 </w:t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F25F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FF25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F25F8" w:rsidRDefault="00304E8A" w:rsidP="00FF25F8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F25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96130" w:rsidRPr="00FF25F8" w:rsidTr="001A42E1">
        <w:tc>
          <w:tcPr>
            <w:tcW w:w="9820" w:type="dxa"/>
          </w:tcPr>
          <w:p w:rsidR="00996130" w:rsidRPr="00FF25F8" w:rsidRDefault="00996130" w:rsidP="001A4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96130" w:rsidRPr="00996130" w:rsidRDefault="00996130" w:rsidP="009961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ร่างกฎกระทรวงแบ่งส่วนราชการเป็นกองบังคับการหรือส่วนราชการอย่างอื่นใน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สำนักงานตำรวจแห่งชาติ (ฉบับที่</w:t>
      </w:r>
      <w:proofErr w:type="gramStart"/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) พ.ศ. …. </w:t>
      </w:r>
    </w:p>
    <w:p w:rsidR="00996130" w:rsidRPr="00996130" w:rsidRDefault="00996130" w:rsidP="009961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ร่างพระราชกฤษฎีกากำหนดเขตที่ดินในบริเวณที่ที่จะเวนคืน เพื่อสร้างทางหลวง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พิเศษหมายเลข 82 สายทางยกระดับบางขุนเทียน </w:t>
      </w:r>
      <w:r w:rsidRPr="00996130">
        <w:rPr>
          <w:rFonts w:ascii="TH SarabunPSK" w:hAnsi="TH SarabunPSK" w:cs="TH SarabunPSK"/>
          <w:sz w:val="32"/>
          <w:szCs w:val="32"/>
          <w:cs/>
        </w:rPr>
        <w:t>–</w:t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 เอกชัย ที่ชุนวัดสะแกงาม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และที่บ้านหลังวัด พ.ศ. ….</w:t>
      </w:r>
    </w:p>
    <w:p w:rsidR="00996130" w:rsidRPr="00996130" w:rsidRDefault="00996130" w:rsidP="009961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ร่างกฎกระทรวงกำหนดขนาด ลักษณะ และสีของแผ่นป้ายทะเบียนรถ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แสดงแผ่นป้ายทะเบียนรถและเครื่องหมายแสดงการเสียภาษีประจำปี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พ.ศ. …. </w:t>
      </w:r>
    </w:p>
    <w:p w:rsidR="00996130" w:rsidRPr="00996130" w:rsidRDefault="00996130" w:rsidP="009961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ร่างกฎกระทรวงที่เกี่ยวข้องกับมาตรการตอบโต้การอุดหนุนซึ่งสินค้าจาก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รวม 2 ฉบับ </w:t>
      </w:r>
    </w:p>
    <w:p w:rsidR="00996130" w:rsidRPr="00996130" w:rsidRDefault="00996130" w:rsidP="009961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ร่างกฎกระทรวงกำหนดทุนขั้นต่ำและระยะเวลาในการนำหรือส่งทุนขั้นต่ำเข้ามา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ในประเทศไทย (ฉบับที่ ..) พ.ศ. ….</w:t>
      </w:r>
    </w:p>
    <w:p w:rsidR="00996130" w:rsidRPr="00996130" w:rsidRDefault="00996130" w:rsidP="009961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ร่างกฎกระทรวงการขออนุญาตและการอนุญาตผลิต นำเข้า ส่งออก จำหน่าย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หรือมีไว้ในครอบครองซึ่งยาเสพติดให้โทษในประเภท 5 เฉพาะกัญชา พ.ศ. ….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7.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ร่างกฎกระทรวงแบ่งส่วนราชการกรมควบคุมโรค  กระทรวงสาธารณสุข พ.ศ. ....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8.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ร่างประกาศคณะกรรมการนโยบายเขตพัฒนาพิเศษภาคตะวันออก ที่ ../2562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เรื่องหลักเกณฑ์  วิธีการ และพิธีการศุลกากรสำหรับเขตปลอดอากรภายในเขต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ส่งเสริมเศรษฐกิจพิเศษเพื่อกิจการอุตสาหกรรมที่เกี่ยวกับกิจการพาณิชย์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อิเล็กทรอนิกส์ในพื้นที่เขตพัฒนาพิเศษภาคตะวันออก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9.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ร่างกฎสํานักนายกรัฐมนตรี  ว่าด้วยเครื่องแบบพิเศษสำหรับเจ้าพนักงาน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สรรพสามิต พ.ศ. ....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10.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Pr="00996130">
        <w:rPr>
          <w:rFonts w:ascii="TH SarabunPSK" w:hAnsi="TH SarabunPSK" w:cs="TH SarabunPSK"/>
          <w:sz w:val="32"/>
          <w:szCs w:val="32"/>
          <w:cs/>
        </w:rPr>
        <w:t>ร่างกฎกระทรวงกำหนดชนิดและลักษณะของแสตมป์สรรพสามิตและเครื่องหมาย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แสดงการเสียภาษีของทางราชการ (ฉบับที่ ..) พ.ศ. .... และร่างกฎกระทรวง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กำหนดการใช้แสตมป์สรรพสามิตและเครื่องหมายแสดงการเสียภาษีเพื่อให้ปรากฏ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ว่าได้เสียภาษีแล้ว (ฉบับที่ ..) พ.ศ. ....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96130" w:rsidRPr="00FF25F8" w:rsidTr="001A42E1">
        <w:tc>
          <w:tcPr>
            <w:tcW w:w="9820" w:type="dxa"/>
          </w:tcPr>
          <w:p w:rsidR="00996130" w:rsidRPr="00FF25F8" w:rsidRDefault="00996130" w:rsidP="001A4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996130" w:rsidRPr="00FF25F8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11.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ขออนุมัติงบกลาง รายการเงินสำรองจ่ายเพื่อกรณีฉุกเฉินหรือจำเป็น เพื่อใช้เป็น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ค่าใช้จ่ายในโครงการจัดหายานพาหนะเพื่อการขนย้ายเครื่องจักรกล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12.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การดำเนินการตามพระราชบัญญัติการบริหารทุนหมุนเวียน พ.ศ. 2558 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เงินทุนหมุนเวียนการบริหารจัดการเหรียญกษาปณ์ ทรัพย์สินมีค่าของแผ่นดินและ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การทำของ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13.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ขออนุมัติดำเนินโครงการก่อสร้างทางรถไฟ สายบ้านไผ่ – มหาสารคาม – ร้อยเอ็ด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– มุกดาหาร – นครพนม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14.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หลักเกณฑ์การกำหนดเบี้ยประชุมและประโยชน์ตอบแทนอื่นของประธาน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กรรมการ กรรมการที่ปรึกษา ประธานอนุกรรมการ และอนุกรรมการใน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คณะกรรมการวัคซีนแห่งชาติ </w:t>
      </w:r>
    </w:p>
    <w:p w:rsidR="00996130" w:rsidRPr="00996130" w:rsidRDefault="00996130" w:rsidP="00996130">
      <w:pPr>
        <w:tabs>
          <w:tab w:val="left" w:pos="567"/>
        </w:tabs>
        <w:spacing w:line="340" w:lineRule="exact"/>
        <w:ind w:left="562" w:right="-130" w:hanging="5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15.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pacing w:val="6"/>
          <w:sz w:val="32"/>
          <w:szCs w:val="32"/>
          <w:cs/>
        </w:rPr>
        <w:t>ผลการคัดเลือกเอกชน ผลการเจรจา และร่างสัญญาร่วมลงทุน โครงการสรรหา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pacing w:val="6"/>
          <w:sz w:val="32"/>
          <w:szCs w:val="32"/>
          <w:cs/>
        </w:rPr>
        <w:t>เอกชนเพื่อร่วมลงทุน</w:t>
      </w:r>
      <w:r w:rsidRPr="00996130">
        <w:rPr>
          <w:rFonts w:ascii="TH SarabunPSK" w:hAnsi="TH SarabunPSK" w:cs="TH SarabunPSK"/>
          <w:spacing w:val="-10"/>
          <w:sz w:val="32"/>
          <w:szCs w:val="32"/>
          <w:cs/>
        </w:rPr>
        <w:t>เป็นผู้ประกอบการสถานีบรรจุและแยกสินค้ากล่อง (ไอซีดี) ที่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pacing w:val="-10"/>
          <w:sz w:val="32"/>
          <w:szCs w:val="32"/>
          <w:cs/>
        </w:rPr>
        <w:t>ลาดกระบัง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ของการรถไฟแห่งประเทศไทย</w:t>
      </w:r>
    </w:p>
    <w:p w:rsid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16.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ผลการประชุมคณะกรรมการนโยบายเขตพัฒนาพิเศษภาคตะวันออก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ครั้งที่ 4/2562 เรื่อง โครงการรถไฟความเร็วสูงเชื่อมสามสนามบิน</w:t>
      </w:r>
    </w:p>
    <w:p w:rsid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17.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การปรับปรุงแผนการบริหารหนี้สาธารณะ  ประจำปีงบประมาณ พ.ศ. 2562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ครั้งที่ 2 </w:t>
      </w:r>
    </w:p>
    <w:p w:rsidR="00996130" w:rsidRPr="00996130" w:rsidRDefault="00996130" w:rsidP="00996130">
      <w:pPr>
        <w:pStyle w:val="Heading2"/>
        <w:tabs>
          <w:tab w:val="left" w:pos="1418"/>
          <w:tab w:val="left" w:pos="2127"/>
          <w:tab w:val="left" w:pos="2835"/>
          <w:tab w:val="left" w:pos="8364"/>
        </w:tabs>
        <w:spacing w:line="340" w:lineRule="exact"/>
        <w:ind w:left="720" w:right="-64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18.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การแก้ไขปัญหาเกษตรกรที่ตกหล่นเข้าร่วมโครงการช่วยเหลือค่าเก็บเกี่ยวและ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ปรับปรุงคุณภาพข้าว ปีการผลิต 2559/60</w:t>
      </w:r>
    </w:p>
    <w:p w:rsid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19.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ผลการตรวจสอบยืนยันความก้าวหน้าของการดำเนินการแก้ไขปัญหาการบิน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พลเรือนของไทย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20.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การพัฒนาการเชื่อมโยงข้อมูลระบบบริหารการเงินการคลังภาครัฐแบบ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อิเล็กทรอนิกส์ใหม่ (</w:t>
      </w:r>
      <w:r w:rsidRPr="00996130">
        <w:rPr>
          <w:rFonts w:ascii="TH SarabunPSK" w:hAnsi="TH SarabunPSK" w:cs="TH SarabunPSK"/>
          <w:sz w:val="32"/>
          <w:szCs w:val="32"/>
        </w:rPr>
        <w:t>New GFMIS Thai</w:t>
      </w:r>
      <w:r w:rsidRPr="00996130">
        <w:rPr>
          <w:rFonts w:ascii="TH SarabunPSK" w:hAnsi="TH SarabunPSK" w:cs="TH SarabunPSK"/>
          <w:sz w:val="32"/>
          <w:szCs w:val="32"/>
          <w:cs/>
        </w:rPr>
        <w:t>) กับระบบบัญชีคอมพิวเตอร์ขององค์กร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ปกครองส่วนท้องถิ่น (</w:t>
      </w:r>
      <w:r w:rsidRPr="00996130">
        <w:rPr>
          <w:rFonts w:ascii="TH SarabunPSK" w:hAnsi="TH SarabunPSK" w:cs="TH SarabunPSK"/>
          <w:sz w:val="32"/>
          <w:szCs w:val="32"/>
        </w:rPr>
        <w:t>e</w:t>
      </w:r>
      <w:r w:rsidRPr="00996130">
        <w:rPr>
          <w:rFonts w:ascii="TH SarabunPSK" w:hAnsi="TH SarabunPSK" w:cs="TH SarabunPSK"/>
          <w:sz w:val="32"/>
          <w:szCs w:val="32"/>
          <w:cs/>
        </w:rPr>
        <w:t>-</w:t>
      </w:r>
      <w:r w:rsidRPr="00996130">
        <w:rPr>
          <w:rFonts w:ascii="TH SarabunPSK" w:hAnsi="TH SarabunPSK" w:cs="TH SarabunPSK"/>
          <w:sz w:val="32"/>
          <w:szCs w:val="32"/>
        </w:rPr>
        <w:t>LAAS</w:t>
      </w:r>
      <w:r w:rsidRPr="00996130">
        <w:rPr>
          <w:rFonts w:ascii="TH SarabunPSK" w:hAnsi="TH SarabunPSK" w:cs="TH SarabunPSK"/>
          <w:sz w:val="32"/>
          <w:szCs w:val="32"/>
          <w:cs/>
        </w:rPr>
        <w:t>)</w:t>
      </w:r>
    </w:p>
    <w:p w:rsidR="00996130" w:rsidRPr="00FF25F8" w:rsidRDefault="00996130" w:rsidP="0099613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96130" w:rsidRPr="00FF25F8" w:rsidTr="001A42E1">
        <w:tc>
          <w:tcPr>
            <w:tcW w:w="9820" w:type="dxa"/>
          </w:tcPr>
          <w:p w:rsidR="00996130" w:rsidRPr="00FF25F8" w:rsidRDefault="00996130" w:rsidP="001A4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96130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996130" w:rsidRPr="00996130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21.  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ร่างแถลงการณ์ร่วมการประชุมระดับผู้นำ ครั้งที่ 12 แผนงานการพัฒนาเศรษฐกิจ                     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สามฝ่าย อินโดนีเซีย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มาเลเซีย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ไทย (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IMT-GT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</w:t>
      </w:r>
    </w:p>
    <w:p w:rsidR="00996130" w:rsidRPr="00996130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22.  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รายงานผลการประชุมระดับรัฐมนตรีอาเซียนด้านการจัดการภัยพิบัติ ครั้งที่ 6</w:t>
      </w:r>
    </w:p>
    <w:p w:rsidR="00996130" w:rsidRPr="00996130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23.  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รายงานผลการประชุมคณะทำงานร่วมระหว่างรัฐบาลไทยและคณะกรรมาธิการ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ยุโรปในการต่อต้านการทำประมงผิดกฎหมาย ขาดการรายงาน และไร้การควบคุม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ครั้งที่ 1/2562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24.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รายงานความคืบหน้าการลงทุนการก่อสร้างระบบโครงข่ายเคเบิลใต้น้ำเส้นใหม่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และโครงการยกระดับโครงสร้างพื้นฐานโทรคมนาคมเพื่อขับเคลื่อนเศรษฐกิจของ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ประเทศ กิจกรรมที่ 2 การเพิ่มประสิทธิภาพโครงข่ายอินเทอร์เน็ตระหว่างประเทศ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สู่การเป็นศูนย์กลางการแลกเปลี่ยนข้อมูลดิจิทัลของภูมิภาคอาเซียน (</w:t>
      </w:r>
      <w:r w:rsidRPr="00996130">
        <w:rPr>
          <w:rFonts w:ascii="TH SarabunPSK" w:hAnsi="TH SarabunPSK" w:cs="TH SarabunPSK"/>
          <w:sz w:val="32"/>
          <w:szCs w:val="32"/>
        </w:rPr>
        <w:t xml:space="preserve">ASEAN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Digital Hub</w:t>
      </w:r>
      <w:r w:rsidRPr="00996130">
        <w:rPr>
          <w:rFonts w:ascii="TH SarabunPSK" w:hAnsi="TH SarabunPSK" w:cs="TH SarabunPSK"/>
          <w:sz w:val="32"/>
          <w:szCs w:val="32"/>
          <w:cs/>
        </w:rPr>
        <w:t>) (ดศ.)</w:t>
      </w:r>
    </w:p>
    <w:p w:rsidR="00996130" w:rsidRPr="00996130" w:rsidRDefault="00996130" w:rsidP="00996130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25.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เอกสารบันทึกการประชุมคณะทำงานร่วมระหว่างไทยกับคณะกรรมาธิการ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เศรษฐกิจยูเรเซีย ครั้งที่ 1</w:t>
      </w:r>
    </w:p>
    <w:p w:rsidR="00996130" w:rsidRPr="00996130" w:rsidRDefault="00996130" w:rsidP="00996130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26.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การประชุม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UN – Habitat Assembly 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สมัยที่ 1 และร่างเอกสารที่เกี่ยวข้องกับ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การประชุม</w:t>
      </w:r>
    </w:p>
    <w:p w:rsidR="00996130" w:rsidRDefault="00996130" w:rsidP="00996130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96130" w:rsidRPr="00FF25F8" w:rsidTr="001A42E1">
        <w:tc>
          <w:tcPr>
            <w:tcW w:w="9820" w:type="dxa"/>
          </w:tcPr>
          <w:p w:rsidR="00996130" w:rsidRPr="00FF25F8" w:rsidRDefault="00996130" w:rsidP="009961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27.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28.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การแต่งตั้งข้าราชการพลเรือนสามัญประเภทวิชาการระดับทรงคุณวุฒิ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(กระทรวงเกษตรและสหกรณ์)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การปรับปรุงตำแหน่งผู้แทนสำรองของรัฐบาลไทยในสภาสมาชิก </w:t>
      </w:r>
      <w:r w:rsidRPr="00996130">
        <w:rPr>
          <w:rFonts w:ascii="TH SarabunPSK" w:hAnsi="TH SarabunPSK" w:cs="TH SarabunPSK"/>
          <w:sz w:val="32"/>
          <w:szCs w:val="32"/>
        </w:rPr>
        <w:t xml:space="preserve">(Council of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Members)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ของบรรษัทประกันต่อแห่งเอเชีย </w:t>
      </w:r>
      <w:r w:rsidRPr="00996130">
        <w:rPr>
          <w:rFonts w:ascii="TH SarabunPSK" w:hAnsi="TH SarabunPSK" w:cs="TH SarabunPSK"/>
          <w:sz w:val="32"/>
          <w:szCs w:val="32"/>
        </w:rPr>
        <w:t xml:space="preserve">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30.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การแต่งตั้งกรรมการผู้ทรงคุณวุฒิในคณะกรรมการคุ้มครองข้อมูลเครดิต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31.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การแต่งตั้งกรรมการผู้ทรงคุณวุฒิในคณะกรรมการบริหารสำนักงานพัฒนา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เศรษฐกิจจากฐานชีวภาพ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32.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แต่งตั้งกรรมการผู้ทรงคุณวุฒิในคณะกรรมการสิ่งบ่งชี้ทางภูมิศาสตร์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33.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มหิดลวิทยานุสรณ์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34.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การแต่งตั้งกรรมการในคณะกรรมการการนิคมอุตสาหกรรมแห่งประเทศไทย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35.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การแต่งตั้งกรรมการผู้ทรงคุณวุฒิในคณะกรรมการพลังงานนิวเคลียร์เพื่อสันติ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36.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การแต่งตั้งกรรมการผู้ทรงคุณวุฒิในคณะกรรมการกำกับและส่งเสริมการประกอบ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ธุรกิจประกันภัย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37.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การรักษาราชการแทนรัฐมนตรีว่าการกระทรวงการต่างประเทศ </w:t>
      </w:r>
    </w:p>
    <w:p w:rsidR="00304E8A" w:rsidRPr="00996130" w:rsidRDefault="00304E8A" w:rsidP="00FF25F8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FF25F8" w:rsidRDefault="00F0211F" w:rsidP="00FF25F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F25F8" w:rsidTr="001A42E1">
        <w:tc>
          <w:tcPr>
            <w:tcW w:w="9820" w:type="dxa"/>
          </w:tcPr>
          <w:p w:rsidR="0088693F" w:rsidRPr="00FF25F8" w:rsidRDefault="0088693F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ร่างกฎกระทรวงแบ่งส่วนราชการเป็นกองบังคับการหรือส่วนราชการอย่างอื่นในสำนักงานตำรวจแห่งชาติ (ฉบับที่</w:t>
      </w:r>
      <w:proofErr w:type="gramStart"/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….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แบ่งส่วนราชการเป็นกองบังคับการหรือส่วนราชการอย่างอื่นในสำนักงานตำรวจแห่งชาติ (ฉบับที่ ..) พ.ศ. …. ตามที่สำนักงานตำรวจแห่งชาติเสนอ และให้ส่งสำนักงานคณะกรรมการกฤษฎีกาตรวจพิจารณา</w:t>
      </w:r>
      <w:r w:rsidR="00752E03">
        <w:rPr>
          <w:rFonts w:ascii="TH SarabunPSK" w:hAnsi="TH SarabunPSK" w:cs="TH SarabunPSK" w:hint="cs"/>
          <w:sz w:val="32"/>
          <w:szCs w:val="32"/>
          <w:cs/>
        </w:rPr>
        <w:t>ในรายละเอียดต่อไป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1. ให้ยกฐานะศูนย์ฝึกยุทธวิธีตำรวจ (เดิม เป็นหน่วยงานระดับกองกำกับการในสังกัดกองบังคับการฝึกอบรมตำรวจกลาง) เป็น ศูนย์ฝึกยุทธวิธีตำรวจกลาง (ใหม่ เป็นหน่วยงานระดับกองบังคับการ) ประกอบด้วย 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(1) ฝ่ายอำนวยการ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(2) ฝ่ายสนับสนุนการฝึก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(3) ฝ่ายวิทยบริการ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(4) ฝ่ายควบคุมการฝึก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กำหนดให้ศูนย์ฝึกยุทธวิธีตำรวจกลาง มีอำนาจหน้าที่ดังนี้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>2.1 เป็นศูนย์กลางการฝึกอบรมข้าราชการตำรวจ และหน่วยงานบังคับใช้กฎหมาย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โดยเน้นด้านการฝึกอบรม พัฒนายุทธวิธีและปฏิบัติการต่าง ๆ ตามระบบมาตรฐานสากล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2.2 ดำเนินการเกี่ยวกับงานฝึกอบรมเพื่อเพิ่มพูนความรู้และทักษะให้กับบุคลากรของหน่วยงานภาครัฐหรือภาคเอกชนอื่น ๆ ตามที่ได้รับมอบหมาย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2.3 ติดต่อและประสานความร่วมมือกับสถาบันการศึกษาหรือองค์กรอื่นทั้งภาครัฐและภาคเอกชน ส่งเสริมให้ชุมชนมีส่วนร่วมในการจัดการศึกษาและฝึกอบรม เพื่อสนับสนุนการป้องกันและปราบปรามการกระทำความผิดทางอาญา การรักษาความสงบเรียบร้อย การอำนวยความยุติธรรม และการรักษาความปลอดภัยของประชาชน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ร่างพระราชกฤษฎีกากำหนดเขตที่ดินในบริเวณที่ที่จะเวนคืน เพื่อสร้างทางหลวงพิเศษหมายเลข 82 สายทางยกระดับบางขุนเทียน </w:t>
      </w:r>
      <w:r w:rsidRPr="008D3C4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เอกชัย ที่ชุนวัดสะแกงาม และที่บ้านหลังวัด พ.ศ. ….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คณะรัฐมนตรีมีมติอนุมัติหลักการร่างพระราชกฤษฎีกากำหนดเขตที่ดินในบริเวณที่ที่จะเวนคืน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เพื่อสร้างทางหลวงพิเศษหมายเลข 82 สายทางยกระดับบางขุนเทียน </w:t>
      </w:r>
      <w:r w:rsidRPr="008D3C4B">
        <w:rPr>
          <w:rFonts w:ascii="TH SarabunPSK" w:hAnsi="TH SarabunPSK" w:cs="TH SarabunPSK"/>
          <w:sz w:val="32"/>
          <w:szCs w:val="32"/>
          <w:cs/>
        </w:rPr>
        <w:t>–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เอกชัย ที่ชุนวัดสะแกงาม และที่บ้านหลังวัด พ.ศ. …. ตามที่กระทรวงคมนาคมเสนอ และให้ส่งสำนักงานคณะกรรมการกฤษฎีกาตรวจพิจารณา แล้วดำเนินการต่อไปได้ และให้กระทรวงคมนาคมรับความเห็นของกระทรวงเกษตรและสหกรณ์ และสำนักงานสภาพัฒนาการเศรษฐกิจและสังคมแห่งชาติไปพิจารณาดำเนินการต่อไปด้วย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กำหนดเขตที่ดินในบริเวณที่ที่จะเวนคืน ในท้องที่เขตบางขุนเทียน กรุงเทพมหานคร และอำเภอเมืองสมุทรสาคร จังหวัดสมุทรสาคร เพื่อสร้างทางหลวงพิเศษหมายเลข 82 ทางสายยกระดับบางขุนเทียน - เอกชัย </w:t>
      </w:r>
      <w:r w:rsidR="00702C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ที่ชุมชนวัดสะแกงาม และที่บ้านหลังวัด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ร่างกฎกระทรวงกำหนดขนาด ลักษณะ และสีของแผ่นป้ายทะเบียนรถ และการแสดงแผ่นป้ายทะเบียนรถและเครื่องหมายแสดงการเสียภาษีประจำปี (ฉบับที่ ..) พ.ศ. ….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คณะรัฐมนตรีมีมติอนุมัติหลักการร่างกฎกระทรวงกำหนดขนาด ลักษณะ และสีของแผ่นป้ายทะเบียนรถ และการแสดงแผ่นป้ายทะเบียนรถและเครื่องหมายแสดงการเสียภาษีประจำปี (ฉบับที่ ..) พ.ศ. …. ตามที่กระทรวงคมนาคมเสนอ และให้ส่งสำนักงานคณะกรรมการกฤษฎีกาตรวจพิจารณา แล้วดำเนินการต่อไปได้ </w:t>
      </w:r>
    </w:p>
    <w:p w:rsidR="00DA030B" w:rsidRPr="008D3C4B" w:rsidRDefault="00DA030B" w:rsidP="00DA030B">
      <w:pPr>
        <w:spacing w:line="320" w:lineRule="exac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>แก้ไขเพิ่มเติมกฎกระทรวงกำหนดขนาด ลักษณะ และสีของแผ่นป้ายทะเบียนรถ และการแสดงแผ่นป้ายทะเบียนรถและเครื่องหมายแสดงการเสียภาษีประจำปี พ.ศ. 2554 โดยกำหนดให้มีแผ่นป้ายทะเบียนรถสำหรับ</w:t>
      </w:r>
      <w:r w:rsidRPr="008D3C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สำนักงานเศรษฐกิจและการค้าของต่างประเทศ ที่จัดตั้งขึ้นในประเทศไทยตามความตกลงระหว่างรัฐบาลไทยกับรัฐบาลต่างประเทศ และเจ้าหน้าที่สำนักงานดังกล่าว เป็นการเฉพาะ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ร่างกฎกระทรวงที่เกี่ยวข้องกับมาตรการตอบโต้การอุดหนุนซึ่งสินค้าจากต่างประเทศ รวม 2 ฉบับ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คณะรัฐมนตรีมีมติอนุมัติหลักการร่างกฎกระทรวงกำหนดลักษณะการให้การอุดหนุนแก่การส่งออก พ.ศ. …. และร่างกฎกระทรวงกำหนดหลักเกณฑ์และวิธีการคำนวณประโยชน์ที่ได้รับจากการอุดหนุนซึ่งสินค้าจากต่างประเทศ พ.ศ. …. ตามที่กระทรวงพาณิชย์เสนอ และให้ส่งสำนักงานคณะกรรมการกฤษฎีกาตรวจพิจารณา แล้วดำเนินการต่อไปได้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ร่างกฎกระทรวงรวม 2 ฉบับดังกล่าว เป็นการเตรียมการเพื่อให้ร่างพระราชบัญญัติการตอบโต้การทุ่มตลาดและการอุดหนุนซึ่งสินค้าจากต่างประเทศ (ฉบับที่ 2) พ.ศ. 2562 ที่อยู่ระหว่างการนำขึ้นทูลเกล้าฯ ถวาย เพื่อประกาศใช้บังคับเป็นกฎหมายมีผลใช้บังคับโดยสมบูรณ์ ซึ่งหน่วยงานที่เกี่ยวข้องพิจารณาแล้วเห็นชอบด้วย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ร่างกฎกระทรวงกำหนดลักษณะการให้การอุดหนุนแก่การส่งออก พ.ศ. ….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</w:t>
      </w:r>
    </w:p>
    <w:tbl>
      <w:tblPr>
        <w:tblW w:w="936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6837"/>
      </w:tblGrid>
      <w:tr w:rsidR="00DA030B" w:rsidRPr="008D3C4B" w:rsidTr="001A42E1">
        <w:trPr>
          <w:trHeight w:val="232"/>
        </w:trPr>
        <w:tc>
          <w:tcPr>
            <w:tcW w:w="2523" w:type="dxa"/>
          </w:tcPr>
          <w:p w:rsidR="00DA030B" w:rsidRPr="008D3C4B" w:rsidRDefault="00DA030B" w:rsidP="001A42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7" w:type="dxa"/>
          </w:tcPr>
          <w:p w:rsidR="00DA030B" w:rsidRPr="008D3C4B" w:rsidRDefault="00DA030B" w:rsidP="001A42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A030B" w:rsidRPr="008D3C4B" w:rsidTr="001A42E1">
        <w:trPr>
          <w:trHeight w:val="232"/>
        </w:trPr>
        <w:tc>
          <w:tcPr>
            <w:tcW w:w="2523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บทนิยาม </w:t>
            </w:r>
          </w:p>
        </w:tc>
        <w:tc>
          <w:tcPr>
            <w:tcW w:w="6837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กำหนดบทนิยามคำว่า “ภาษีทางตรง” “ค่าธรรมเนียมในการนำเข้า” “ภาษีทางอ้อม” “ภาษีทางอ้อมระหว่างการผลิต” “ภาษีทางอ้อมสะสม” “การลดหย่อนภาษี” และ “การลดหย่อนหรือการคืนค่าธรรมเนียมในการนำเข้า” </w:t>
            </w:r>
          </w:p>
        </w:tc>
      </w:tr>
      <w:tr w:rsidR="00DA030B" w:rsidRPr="008D3C4B" w:rsidTr="001A42E1">
        <w:trPr>
          <w:trHeight w:val="232"/>
        </w:trPr>
        <w:tc>
          <w:tcPr>
            <w:tcW w:w="2523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ลักษณะของการอุดหนุนการส่งออก </w:t>
            </w:r>
          </w:p>
        </w:tc>
        <w:tc>
          <w:tcPr>
            <w:tcW w:w="6837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กำหนดลักษณะของการอุดหนุนการส่งออก ได้แก่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การให้การอุดหนุนแก่การส่งออกโดยตรงต่อวิสาหกิจ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มาตรการถือครองเงินตราต่างประเทศ หรือการปฏิบัติในลักษณะเดียวกัน เพื่อเป็นสิทธิประโยชน์พิเศษที่เกี่ยวกับการส่งออก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ารให้หรือกำหนดเงื่อนไขการให้ค่าขนส่งและค่าระวางภายในประเทศเพื่อการส่งออกที่ดีกว่าการให้หรือการกำหนดเงื่อนไขการให้ค่าขนส่งและค่าระวางเพื่อการจำหน่ายในประเทศ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การให้สินค้าหรือบริการทั้งทางตรงและทางอ้อม ในการผลิตสินค้าเพื่อการส่งออก ซึ่งมีเงื่อนไขที่ดีกว่าการให้สำหรับการผลิตเพื่อการบริโภคในประเทศ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การลดหย่อนหรือการชะลอการชำระภาษีทางตรง หรือค่าใช้จ่ายสวัสดิการสังคม ทั้งหมดหรือบางส่วนที่เฉพาะเจาะจงกับการส่งออก 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การให้หักค่าใช้จ่ายใด ๆ เป็นพิเศษ ซึ่งเกี่ยวข้องโดยตรงกับการส่งออก หรือความสามารถในการส่งออก ในการคำนวณภาษีทางตรงที่มากกว่า หรือนอกเหนือจากที่ให้แก่การผลิตสินค้าเพื่อบริโภคภายในประเทศ ฯลฯ </w:t>
            </w:r>
          </w:p>
        </w:tc>
      </w:tr>
    </w:tbl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และวิธีการคำนวณประโยชน์ที่ได้รับจากการอุดหนุนซึ่งสินค้าจากต่างประเทศ พ.ศ. ….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 ดังนี้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36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6837"/>
      </w:tblGrid>
      <w:tr w:rsidR="00DA030B" w:rsidRPr="008D3C4B" w:rsidTr="001A42E1">
        <w:trPr>
          <w:trHeight w:val="232"/>
        </w:trPr>
        <w:tc>
          <w:tcPr>
            <w:tcW w:w="2523" w:type="dxa"/>
          </w:tcPr>
          <w:p w:rsidR="00DA030B" w:rsidRPr="008D3C4B" w:rsidRDefault="00DA030B" w:rsidP="001A42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7" w:type="dxa"/>
          </w:tcPr>
          <w:p w:rsidR="00DA030B" w:rsidRPr="008D3C4B" w:rsidRDefault="00DA030B" w:rsidP="001A42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A030B" w:rsidRPr="008D3C4B" w:rsidTr="001A42E1">
        <w:trPr>
          <w:trHeight w:val="232"/>
        </w:trPr>
        <w:tc>
          <w:tcPr>
            <w:tcW w:w="2523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หลักเกณฑ์การคำนวณประโยชน์ที่ได้รับในรูปแบบการให้ความช่วยเหลือทางการเงินประเภทต่าง ๆ ของรัฐบาลประเทศแหล่งกำเนิดหรือประเทศผู้ส่งออก </w:t>
            </w:r>
          </w:p>
        </w:tc>
        <w:tc>
          <w:tcPr>
            <w:tcW w:w="6837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กำหนดหลักเกณฑ์และวิธีการคำนวณประโยชน์ที่ได้รับในรูปแบบการให้ความช่วยเหลือทางการเงินประเภทต่าง ๆ ของรัฐบาลประเทศแหล่งกำเนิดหรือประเทศผู้ส่งออก ได้แก่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รณีรัฐบาลตัดสินใจร่วมลงทุนในลักษณะไม่สอดคล้องกับการปฏิบัติตามปกติของการร่วมลงทุนของภาคเอกชนในประเทศแหล่งกำเนิด หรือประเทศผู้ส่งออกโดยให้มีการซื้อหุ้นในราคาที่สูงกว่าราคาตลาด ให้คำนวณส่วนต่างระหว่างมูลค่าหุ้นที่รัฐบาลร่วมลงทุนกับมูลค่าหุ้นในตลาดของกิจการนั้น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กรณีรัฐบาลให้เงินกู้โดยคิดดอกเบี้ยต่ำกว่าอัตราการกู้ยืมทางพาณิชย์ ให้คำนวณส่วนต่างระหว่างมูลค่าดอกเบี้ยที่ต้องจ่ายตามอัตราในการกู้ยืมทางพาณิชย์กับมูลค่าดอกเบี้ยที่ผู้รับการอุดหนุนจ่ายให้รัฐบาล โดยการกู้ยืมทาง</w:t>
            </w: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พาณิชย์ที่นำมาเปรียบเทียบนั้น ต้องเป็นการกู้ยืมที่มีมูลค่าและระยะเวลาการผ่อนชำระที่ใกล้เคียงกันจากธนาคารพาณิชย์ในประเทศนั้น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กรณีรัฐบาลค้ำประกันเงินกู้ทำให้เกิดประโยชน์อย่างหนึ่งอย่างใดขึ้น ซึ่งรวมถึงการค้ำประกันเงินกู้ยืม การค้ำประกันสินเชื่อการซื้อขาย การค้ำประกันสินเชื่อเพื่อการส่งออก ให้คำนวณส่วนต่างระหว่างจำนวนเงินที่ผู้ได้รับการค้ำประกันต้องชำระกับกรณีการค้ำประกันเงินกู้ทางพาณิชย์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กรณีรัฐบาลให้สินค้าหรือบริการแก่ผู้รับการอุดหนุนโดยได้รับค่าตอบแทนน้อยกว่าอัตราที่สมควรตามสภาพทางการตลาดที่เป็นอยู่ในประเทศ ให้คำนวณส่วนต่างระหว่างอัตราค่าตอบแทนที่ต่ำที่สุดของสินค้าหรือบริการชนิดเดียวกันที่จ่ายจากการซื้อจากเอกชนกับอัตราค่าตอบแทนที่ผู้รับการอุดหนุนจ่ายค่าสินค้าหรือบริการให้รัฐบาล ฯลฯ  </w:t>
            </w:r>
          </w:p>
        </w:tc>
      </w:tr>
      <w:tr w:rsidR="00DA030B" w:rsidRPr="008D3C4B" w:rsidTr="001A42E1">
        <w:trPr>
          <w:trHeight w:val="232"/>
        </w:trPr>
        <w:tc>
          <w:tcPr>
            <w:tcW w:w="2523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หลักเกณฑ์ในการพิจารณาประโยชน์ที่ได้รับจากการอุดหนุน </w:t>
            </w:r>
          </w:p>
        </w:tc>
        <w:tc>
          <w:tcPr>
            <w:tcW w:w="6837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การพิจารณาประโยชน์ที่ได้รับจากการอุดหนุนให้คำนึงถึงมูลค่าประโยชน์ที่ได้รับจริงโดยรวมดอกเบี้ยเชิงพาณิชย์ และระยะเวลาที่การอุดหนุนก่อให้เกิดประโยชน์ ดังนี้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กรณีเป็นการอุดหนุนที่ทำให้เกิดประโยชน์และสิ้นสุดในช่วงระยะเวลาการไต่สวน ให้พิจารณาประโยชน์ที่ได้รับเฉพาะในช่วงเวลาที่ได้รับการอุดหนุนนั้น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กรณีเป็นการอุดหนุนที่ทำให้เกิดประโยชน์ที่มีผลต่อเนื่อง ให้พิจารณาประโยชน์ที่ได้รับโดยใช้หลักการปันส่วนตามประโยชน์ที่ได้รับเฉพาะในช่วงระยะเวลาการไต่สวน </w:t>
            </w:r>
          </w:p>
        </w:tc>
      </w:tr>
    </w:tbl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ร่างกฎกระทรวงกำหนดทุนขั้นต่ำและระยะเวลาในการนำหรือส่งทุนขั้นต่ำเข้ามาในประเทศไทย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….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ทุนขั้นต่ำและระยะเวลาในการนำหรือส่งทุนขั้นต่ำเข้ามาในประเทศไทย (ฉบับที่ ..) พ.ศ. …. ตามที่กระทรวงพาณิชย์ (พณ.) เสนอ และให้ส่งสำนักงานคณะกรรมการกฤษฎีกาตรวจพิจารณา แล้วดำเนินการต่อไปได้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พณ. เสนอว่า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1. ได้มีกฎกระทรวงกำหนดทุนขั้นต่ำและระยะเวลาในการนำหรือส่งทุนขั้นต่ำเข้ามาในประเทศไทย พ.ศ. 2545 แต่เนื่องจากมาตรา 10 แห่งพระราชบัญญัติการประกอบธุรกิจของคนต่างด้าว พ.ศ. 2542 ไม่ได้รับยกเว้นการนำหรือส่งทุนขั้นต่ำของคนต่างด้าวที่ประกอบธุรกิจในประเทศไทย ทำให้คนต่างด้าวต้องนำหรือส่งเงินทุนตามกฎกระทรวงดังกล่าว ซึ่งการที่คนต่างด้าวที่ประกอบธุรกิจในประเทศไทยตามสนธิสัญญาที่ประเทศไทยเป็นภาคีถูกบังคับให้ต้องนำหรือส่งทุนขั้นต่ำเข้ามาในประเทศไทยนั้น ทำให้การบังคับใช้กฎหมายขัดกับหลักประติบัติเยี่ยงคนชาติ </w:t>
      </w:r>
      <w:r w:rsidRPr="008D3C4B">
        <w:rPr>
          <w:rFonts w:ascii="TH SarabunPSK" w:hAnsi="TH SarabunPSK" w:cs="TH SarabunPSK"/>
          <w:sz w:val="32"/>
          <w:szCs w:val="32"/>
        </w:rPr>
        <w:t xml:space="preserve">(National Treatment)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ตามสนธิสัญญา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 ดังนั้น เพื่อให้เป็นไปตามพันธกรณีที่ไทยต้องปฏิบัติตามสนธิสัญญา ซึ่งให้สิทธิเป็นการยกเว้นแก่คนต่างชาติภาคีอีกฝ่ายหนึ่งเป็นการต่างตอบแทน และเพื่อให้การบังคับใช้กฎหมายดังกล่าวไม่ขัดกับปลักประติบัติเยี่ยงคนชาติ </w:t>
      </w:r>
      <w:r w:rsidRPr="008D3C4B">
        <w:rPr>
          <w:rFonts w:ascii="TH SarabunPSK" w:hAnsi="TH SarabunPSK" w:cs="TH SarabunPSK"/>
          <w:sz w:val="32"/>
          <w:szCs w:val="32"/>
        </w:rPr>
        <w:t xml:space="preserve">(National Treatment)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พณ. จึงได้แก้ไขเพิ่มเติมกฎกระทรวงดังกล่าวข้างต้น ซึ่งเป็นไปตามกฎกระทรวงกำหนดทุนขั้นต่ำและระยะเวลาในการนำหรือส่งทุนขั้นต่ำเข้ามาในประเทศไทย (ฉบับที่ 2) พ.ศ. 2547 พร้อมกับกำหนดระยะเวลาการนำหรือส่งเงินตราต่างประเทศที่เป็นทุนขั้นต่ำเข้ามาในประเทศไทย ภายใน 5 ปี โดยครบกำหนดวันที่ 29 สิงหาคม 2552 และต่อมาได้มีการออกกฎกระทรวงกำหนดทุนขั้นต่ำ และระยะเวลาในการนำหรือส่งทุนขั้นต่ำเข้ามาในประเทศไทย (ฉบับที่ 3) พ.ศ. 2552 เพื่อขยายระยะเวลาการนำส่งเงินทุนขั้นต่ำออกไปอีก 10 ปี ซึ่งจะครบกำหนดวันที่ 29 สิงหาคม 2562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>3. พณ. พิจารณาแล้วเห็นว่า โดยที่กำหนดระยะเวลาการนำหรือส่งเงินทุนขั้นต่ำของคนต่างด้าวที่ประกอบธุรกิจในประเทศไทยจะครบกำหนดตามระยะเวลาในข้อ 2. ดังนั้น เพื่อให้เป็นไปตามพันธกรณีที่ไทยต้องปฏิบัติตามสนธิสัญญาซึ่งให้สิทธิเป็นการยกเว้นแก่คนชาติภาคีอีกฝ่ายหนึ่งเป็นการต่างตอบแทน และเพื่อให้การบังคับใช้กฎหมายดังกล่าวไม่ขัดกับหลักประติบัติเยี่ยงคนชาติ จึงสมควรขยายระยะเวลาในการนำส่งเงินทุนขั้นต่ำกรณีคน</w:t>
      </w:r>
      <w:r w:rsidRPr="008D3C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่างด้าวซึ่งได้ประกอบธุรกิจในประเทศไทยโดยสนธิสัญญาที่ประเทศไทยเป็นภาคีหรือมีความผูกพันออกไปอีก 10 ปี นับตั้งแต่วันที่ 30 สิงหาคม 2562 เป็นต้นไป 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tbl>
      <w:tblPr>
        <w:tblW w:w="936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6837"/>
      </w:tblGrid>
      <w:tr w:rsidR="00DA030B" w:rsidRPr="008D3C4B" w:rsidTr="001A42E1">
        <w:trPr>
          <w:trHeight w:val="232"/>
        </w:trPr>
        <w:tc>
          <w:tcPr>
            <w:tcW w:w="2523" w:type="dxa"/>
          </w:tcPr>
          <w:p w:rsidR="00DA030B" w:rsidRPr="008D3C4B" w:rsidRDefault="00DA030B" w:rsidP="001A42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7" w:type="dxa"/>
          </w:tcPr>
          <w:p w:rsidR="00DA030B" w:rsidRPr="008D3C4B" w:rsidRDefault="00DA030B" w:rsidP="001A42E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A030B" w:rsidRPr="008D3C4B" w:rsidTr="001A42E1">
        <w:trPr>
          <w:trHeight w:val="232"/>
        </w:trPr>
        <w:tc>
          <w:tcPr>
            <w:tcW w:w="2523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กำหนดวันใช้บังคับ</w:t>
            </w:r>
          </w:p>
        </w:tc>
        <w:tc>
          <w:tcPr>
            <w:tcW w:w="6837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 30 สิงหาคม 2562 เป็นต้นไป </w:t>
            </w:r>
          </w:p>
        </w:tc>
      </w:tr>
      <w:tr w:rsidR="00DA030B" w:rsidRPr="008D3C4B" w:rsidTr="001A42E1">
        <w:trPr>
          <w:trHeight w:val="232"/>
        </w:trPr>
        <w:tc>
          <w:tcPr>
            <w:tcW w:w="2523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ำหนดประเภทคนต่างด้าวที่ประกอบธุรกิจในประเทศไทยซึ่งได้รับการขยายระยะเวลาในการส่งเงินทุนต่างประเทศขั้นต่ำให้ครบตามเกณฑ์ที่กำหนด ออกไปอีก 10 ปี </w:t>
            </w:r>
          </w:p>
        </w:tc>
        <w:tc>
          <w:tcPr>
            <w:tcW w:w="6837" w:type="dxa"/>
          </w:tcPr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คนต่างด้าวซึ่งเป็นบุคคลธรรมดาหรือนิติบุคคลที่ไม่ได้จดทะเบียนในประเทศไทยที่เข้ามาประกอบธุรกิจในประเทศไทย โดยสนธิสัญญาที่ประเทศไทยเป็นภาคีหรือมีความผูกพันตามพันธกรณีซึ่งให้สิทธิเป็นการยกเว้นแก่คนชาติภาคีอีกฝ่ายหนึ่งเป็นการต่างตอบแทน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คนต่างด้าวที่เป็นนิติบุคคลจดทะเบียนในประเทศไทย ซึ่งประกอบธุรกิจในประเทศไทย โดยสนธิสัญญาที่ประเทศไทยเป็นภาคีหรือมีความผูกพันตามพันธกรณี ซึ่งให้สิทธิเป็นการยกเว้นแก่คนชาติภาคีอีกฝ่ายหนึ่งเป็นการต่างตอบแทน หากปรากฏว่านิติบุคคลนั้นมีทุนขั้นต่ำไม่ครบตามเกณฑ์ที่กำหนดในวันที่เริ่มต้นประกอบธุรกิจหรือวันที่ได้รับหนังสือรับรอง </w:t>
            </w:r>
          </w:p>
          <w:p w:rsidR="00DA030B" w:rsidRPr="008D3C4B" w:rsidRDefault="00DA030B" w:rsidP="001A42E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คนต่างด้าวซึ่งได้ประกอบธุรกิจในประเทศไทยโดยสนธิสัญญาที่ประเทศไทยเป็นภาคีหรือมีความผูกพันตามพันธกรณีซึ่งให้สิทธิเป็นการยกเว้นแก่คนชาติภาคีอีกฝ่ายหนึ่งเป็นการต่างตอบแทนก่อนวันที่กฎกระทรวงนี้ใช้บังคับ แต่ยังไม่ได้นำหรือส่งเงินตราต่างประเทศที่เป็นทุนขั้นต่ำเข้ามาในประเทศไทย </w:t>
            </w:r>
          </w:p>
        </w:tc>
      </w:tr>
    </w:tbl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/>
          <w:sz w:val="32"/>
          <w:szCs w:val="32"/>
          <w:cs/>
        </w:rPr>
        <w:tab/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ร่างกฎกระทรวงการขออนุญาตและการอนุญาตผลิต นำเข้า ส่งออก จำหน่าย หรือมีไว้ในครอบครองซึ่งยาเสพติดให้โทษในประเภท 5 เฉพาะกัญชา พ.ศ. ….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คณะรัฐมนตรีมีมติอนุมัติหลักการร่างกฎกระทรวงการขออนุญาตและการอนุญาตผลิต นำเข้า ส่งออก จำหน่าย หรือมีไว้ในครอบครองซึ่งยาเสพติดให้โทษในประเภท 5 เฉพาะกัญชา พ.ศ. …. ตามที่กระทรวงสาธารณสุขเสนอ และให้ส่งสำนักงานคณะกรรมการกฤษฎีกาตรวจพิจารณา โดยให้รับความเห็นของกระทรวงเกษตรและสหกรณ์ไปประกอบการพิจารณาด้วย แล้วดำเนินการต่อไปได้ และให้กระทรวงสาธารณสุขรับความเห็นของกระทรวงเกษตรและสหกรณ์ กระทรวงพาณิชย์ กระทรวงมหาดไทย และสำนักงานสภาพัฒนาการเศรษฐกิจและสังคมแห่งชาติไปพิจารณาดำเนินการต่อไปด้วย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1. กำหนดนิยามคำว่า “กัญชา” “ผู้รับอนุญาต” “หน่วยงานของรัฐ”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กำหนดให้การขออนุญาตผลิต นำเข้า หรือส่งออก ซึ่งยาเสพติดให้โทษในประเภท 5 เฉพาะกัญชา มี 7 ประเภท (1) เพื่อการบริหารยาเสพติดให้โทษในประเภท 5 เฉพาะกัญชาที่ใช้ในทางการแพทย์ในประเทศ (2) เพื่อการศึกษา วิเคราะห์ วิจัย ทางด้านการแพทย์ หรือวิทยาศาสตร์หรือเภสัชกรรม (3) เพื่อประโยชน์ของทางราชการ ในการป้องกันและปราบปรามการกระทำความผิด และความร่วมมือระหว่างประเทศ (4) เพื่อการผลิตเพื่อส่งออก และส่งออกซึ่งยาเสพติดให้โทษในประเภท 5 เฉพาะกัญชา (5) เพื่อการผลิตซึ่งกระทำโดยการปรุงยาเสพติดให้โทษในประเภท 5 เฉพาะกัญชาสำหรับคนไข้เฉพาะราย ของผู้ประกอบวิชาชีพการแพทย์แผนไทย ผู้ประกอบวิชาชีพการแพทย์แผนไทยประยุกต์ หรือหมอพื้นบ้านตามกฎหมายว่าด้วยวิชาชีพการแพทย์แผนไทย (6) เพื่อรักษาโรคกรณีจำเป็นสำหรับผู้ป่วยเฉพาะราย (7) กรณีผู้ป่วยเดินทางระหว่างประเทศนำยาเสพติดให้โทษในประเภท 5 เฉพาะกัญชาติดตัวเข้ามาในหรือออกไปนอกราชอาณาจักรสำหรับใช้รักษาเฉพาะตัวภายในเก้าสิบวัน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3. กำหนดคุณสมบัติของผู้ขออนุญาตผลิต นำเข้า หรือส่งออก ให้จำหน่าย หรือมีไว้ในครอบครองซึ่งยาเสพติดให้โทษในประเภท 5 เฉพาะกัญชา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4. กำหนดให้การดำเนินการปลูกกัญชาในสถานที่ที่ระบุไว้ในใบอนุญาตเท่านั้นในการปลูกทุกครั้งต้องใช้เมล็ดพันธุ์ เนื้อเยื่อ หรือวิธีการอื่นตามที่ได้รับอนุญาตแล้ว และจัดทำแนวเขตพื้นที่การเพาะปลูกที่เห็นได้ชัด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5. กำหนดให้ผู้รับอนุญาตต้องจัดให้มีการสุ่มวิเคราะห์เพื่อตรวจสอบหาปริมาณสารสำคัญในกัญชา เช่น </w:t>
      </w:r>
      <w:proofErr w:type="spellStart"/>
      <w:r w:rsidRPr="008D3C4B">
        <w:rPr>
          <w:rFonts w:ascii="TH SarabunPSK" w:hAnsi="TH SarabunPSK" w:cs="TH SarabunPSK"/>
          <w:sz w:val="32"/>
          <w:szCs w:val="32"/>
        </w:rPr>
        <w:t>Cannabidiol</w:t>
      </w:r>
      <w:proofErr w:type="spellEnd"/>
      <w:r w:rsidRPr="008D3C4B">
        <w:rPr>
          <w:rFonts w:ascii="TH SarabunPSK" w:hAnsi="TH SarabunPSK" w:cs="TH SarabunPSK"/>
          <w:sz w:val="32"/>
          <w:szCs w:val="32"/>
        </w:rPr>
        <w:t xml:space="preserve"> (CBD)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D3C4B">
        <w:rPr>
          <w:rFonts w:ascii="TH SarabunPSK" w:hAnsi="TH SarabunPSK" w:cs="TH SarabunPSK"/>
          <w:sz w:val="32"/>
          <w:szCs w:val="32"/>
        </w:rPr>
        <w:t xml:space="preserve">Tetrahydrocannabinol (THC)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>สารปนเปื้อน โลหะหนัก หรือสารอื่น ๆ ในการปลูก</w:t>
      </w:r>
      <w:r w:rsidRPr="008D3C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ทุกครั้ง ตามมาตรฐานที่กำหนด และเก็บหลักฐานการตรวจวิเคราะห์ดังกล่าว ณ สถานที่ที่ได้รับอนุญาตเป็นเวลาอย่างน้อย 3 ปี ในกรณีที่ผู้รับอนุญาตไม่สามารถดำเนินการด้วยตนเองได้ต้องจัดให้มีการสุ่มวิเคราะห์ดังกล่าวโดยผู้รับอนุญาตอื่นที่รับผลผลิตจากผู้รับอนุญาตปลูกไปดำเนินการแปรรูปหรือผลิตต่อไป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6. กำหนดให้ผู้รับอนุญาตผลิตหรือนำเข้าผลิตภัณฑ์ยาเสพติดให้โทษในประเภท 5 จะผลิตหรือนำเข้าซึ่งตำรับยาเสพติดให้โทษในประเภท 5 ที่มีกัญชาปรุงผสมอยู่ ต้องขอการรับรองตำรับต่อผู้อนุญาตก่อน และเมื่อได้รับหนังสือรับรองผลิตภัณฑ์แล้ว จึงจะผลิตหรือนำเข้าซึ่งตำรับยาเสพติดให้โทษนั้นได้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7. กำหนดให้ผู้ขออนุญาตผลิต นำเข้า ส่งออก จำหน่าย หรือมีไว้ในครอบครองซึ่งยาเสพติดให้โทษในประเภท 5 เฉพาะกัญชา เพื่อการศึกษาวิจัย ให้ยื่นคำขอต่อผู้อนุญาตตามแบบที่เลขาธิการคณะกรรมการอาหารและยากำหนดโดยประกาศในราชกิจจานุเบกษา พร้อมด้วยเอกสารหรือหลักฐาน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8. กำหนดบทเฉพาะกาล กรณีหนังสือสำคัญแสดงการอนุญาตผลิต จำหน่าย นำเข้า ส่งออก หรือมีไว้ในครอบครองซึ่งยาเสพติดให้โทษในประเภท 5 ที่ออกตามกฎกระทรวงการขออนุญาตและการอนุญาตผลิต จำหน่าย นำเข้า ส่งออก หรือมีไว้ในครอบครองซึ่งยาเสพติดให้โทษในประเภท 4 หรือในประเภท 5 พ.ศ. 2559 ให้ถือว่าเป็นใบอนุญาตตามกฎกระทรวงนี้ และให้ใช้ได้ต่อไปจนกว่าใบอนุญาตนั้นสิ้นอายุ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9. กำหนดให้บรรดาคำขอใด ๆ ที่ได้ยื่นไว้ตามกฎกระทรวง การขออนุญาต และการอนุญาตผลิต จำหน่าย นำเข้า ส่งออก หรือมีไว้ในครอบครองซึ่งยาเสพติดให้โทษในประเภท 4 หรือในประเภท 5 พ.ศ. 2559 ก่อนวันที่กฎกระทรวงนี้ใช้บังคับและยังอยู่ในระหว่างการพิจารณาของผู้อนุญาต ให้ถือว่าเป็นคำขอรับใบอนุญาตตามกฎกระทรวงนี้โดยอนุโลม ในกรณีที่คำขอมีข้อแตกต่างไปจากคำขอตามกฎกระทรวงนี้ ให้ผู้อนุญาตมีอำนาจสั่งแก้ไขเพิ่มเติม หรือให้ส่งเอกสารหรือหลักฐานเพิ่มเติมได้ตามความจำเป็น เพื่อให้การเป็นไปตามกฎกระทรวงนี้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6C8B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946C8B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ร่างกฎกระทรวงแบ่งส่วนราชการกรมควบคุมโรค  กระทรวงสาธารณสุข พ.ศ. ....</w:t>
      </w:r>
    </w:p>
    <w:p w:rsidR="00946C8B" w:rsidRPr="00FF25F8" w:rsidRDefault="00946C8B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คณะรัฐมนตรีมีมติรับทราบร่างกฎกระทรวงแบ่งส่วนราชการกรมควบคุมโรค  กระทรวงสาธารณสุข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 ให้รัฐมนตรีว่าการกระทรวงสาธารณสุขพิจารณาลงนาม และประกาศในราชกิจจานุเบกษาต่อไป</w:t>
      </w:r>
    </w:p>
    <w:p w:rsidR="00946C8B" w:rsidRPr="00FF25F8" w:rsidRDefault="00946C8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946C8B" w:rsidRPr="00FF25F8" w:rsidRDefault="00946C8B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ปรับปรุงการแบ่งส่วนราชการกรมควบคุมโรค  ตามกฎกระทรวงแบ่งส่วนราชการ กรมควบคุมโรค กระทรวงสาธารณสุข พ.ศ. 2552 ดังนี้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4394"/>
        <w:gridCol w:w="1276"/>
      </w:tblGrid>
      <w:tr w:rsidR="00946C8B" w:rsidRPr="00FF25F8" w:rsidTr="001A42E1">
        <w:tc>
          <w:tcPr>
            <w:tcW w:w="4361" w:type="dxa"/>
          </w:tcPr>
          <w:p w:rsidR="00946C8B" w:rsidRPr="00FF25F8" w:rsidRDefault="00946C8B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6C8B" w:rsidRPr="00FF25F8" w:rsidRDefault="00946C8B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C8B" w:rsidRPr="00FF25F8" w:rsidRDefault="00946C8B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6C8B" w:rsidRPr="00FF25F8" w:rsidTr="001A42E1">
        <w:tc>
          <w:tcPr>
            <w:tcW w:w="4361" w:type="dxa"/>
          </w:tcPr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สำนักงานเลขานุการกรม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สถาบันบำราศนราดูร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สถาบันราชประชาสมาสัย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สำนักงานคณะกรรมการควบคุม</w:t>
            </w: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เครื่องดื่มแอลกอฮอล์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สำนักงานป้องกันควบคุมโรคที่ 1-12 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กลุ่มตรวจสอบภายใน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กลุ่มพัฒนาระบบบริหาร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กองการเจ้าหน้าที่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กองแผนงาน</w:t>
            </w:r>
          </w:p>
          <w:p w:rsidR="00946C8B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สำนักระบาดวิทยา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สำนักโรคจากการประกอบอาชีพและ</w:t>
            </w:r>
          </w:p>
          <w:p w:rsidR="00946C8B" w:rsidRDefault="00946C8B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  <w:p w:rsidR="000C3F8A" w:rsidRPr="00FF25F8" w:rsidRDefault="000C3F8A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สำนักโรคติดต่อทั่วไป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สำนักโรคติดต่อนำโดยแมลง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สำนักโรคไม่ติดต่อ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สำนักโรคเอดส์ วัณโรค และโรคติดต่อ</w:t>
            </w: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ทางเพศสัมพันธ์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6C8B" w:rsidRPr="00FF25F8" w:rsidRDefault="00305019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71120</wp:posOffset>
                      </wp:positionV>
                      <wp:extent cx="345440" cy="1580515"/>
                      <wp:effectExtent l="6350" t="5715" r="10160" b="1397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5440" cy="1580515"/>
                              </a:xfrm>
                              <a:prstGeom prst="rightBrace">
                                <a:avLst>
                                  <a:gd name="adj1" fmla="val 381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36D2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01.15pt;margin-top:5.6pt;width:27.2pt;height:1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jyggIAAC4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"/>
                  </w:pict>
                </mc:Fallback>
              </mc:AlternateContent>
            </w:r>
            <w:r w:rsidR="00946C8B"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สำนักงานเลขานุการกรม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สถาบันบำราศนราดูร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สำนักงานคณะกรรมการควบคุมเครื่องดื่มแอลกอฮอล์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</w:t>
            </w:r>
          </w:p>
          <w:p w:rsidR="00946C8B" w:rsidRPr="00FF25F8" w:rsidRDefault="00946C8B" w:rsidP="00FF25F8">
            <w:pPr>
              <w:spacing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-   สำนักงานป้องกันควบคุมโรคที่ 1-12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</w:p>
          <w:p w:rsidR="00946C8B" w:rsidRPr="00FF25F8" w:rsidRDefault="00946C8B" w:rsidP="00FF25F8">
            <w:pPr>
              <w:spacing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กลุ่มตรวจสอบภายใน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กลุ่มพัฒนาระบบบริหาร</w:t>
            </w:r>
          </w:p>
          <w:p w:rsidR="00946C8B" w:rsidRPr="00FF25F8" w:rsidRDefault="00305019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175895</wp:posOffset>
                      </wp:positionV>
                      <wp:extent cx="345440" cy="1106805"/>
                      <wp:effectExtent l="8890" t="8890" r="7620" b="82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5440" cy="1106805"/>
                              </a:xfrm>
                              <a:prstGeom prst="rightBrace">
                                <a:avLst>
                                  <a:gd name="adj1" fmla="val 267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7C92A" id="AutoShape 3" o:spid="_x0000_s1026" type="#_x0000_t88" style="position:absolute;margin-left:196.85pt;margin-top:13.85pt;width:27.2pt;height:8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RFggIAAC4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"/>
                  </w:pict>
                </mc:Fallback>
              </mc:AlternateContent>
            </w:r>
            <w:r w:rsidR="00946C8B"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กองบริหารการคลัง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  <w:p w:rsidR="00946C8B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กองระบาดวิทยา</w:t>
            </w:r>
          </w:p>
          <w:p w:rsidR="00946C8B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กองโรคจากการประกอบอาชีพและสิ่งแวดล้อม</w:t>
            </w:r>
          </w:p>
          <w:p w:rsidR="000C3F8A" w:rsidRPr="00FF25F8" w:rsidRDefault="000C3F8A" w:rsidP="000C3F8A">
            <w:pPr>
              <w:pStyle w:val="ListParagraph"/>
              <w:spacing w:after="0" w:line="340" w:lineRule="exact"/>
              <w:ind w:left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46C8B" w:rsidRPr="00FF25F8" w:rsidRDefault="00305019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37465</wp:posOffset>
                      </wp:positionV>
                      <wp:extent cx="345440" cy="755015"/>
                      <wp:effectExtent l="6350" t="13335" r="10160" b="1270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5440" cy="755015"/>
                              </a:xfrm>
                              <a:prstGeom prst="rightBrace">
                                <a:avLst>
                                  <a:gd name="adj1" fmla="val 182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D6159" id="AutoShape 5" o:spid="_x0000_s1026" type="#_x0000_t88" style="position:absolute;margin-left:201.15pt;margin-top:2.95pt;width:27.2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"/>
                  </w:pict>
                </mc:Fallback>
              </mc:AlternateContent>
            </w:r>
            <w:r w:rsidR="00946C8B"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กองโรคติดต่อทั่วไป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กองโรคติดต่อนำโดยแมลง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กองโรคไม่ติดต่อ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กองโรคเอดส์และโรคติดต่อทางเพศสัมพันธ์</w:t>
            </w:r>
          </w:p>
          <w:p w:rsidR="00946C8B" w:rsidRPr="00FF25F8" w:rsidRDefault="00946C8B" w:rsidP="00FF25F8">
            <w:pPr>
              <w:pStyle w:val="ListParagraph"/>
              <w:spacing w:after="0" w:line="340" w:lineRule="exact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6C8B" w:rsidRPr="00FF25F8" w:rsidRDefault="00305019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115570</wp:posOffset>
                      </wp:positionV>
                      <wp:extent cx="345440" cy="754380"/>
                      <wp:effectExtent l="6350" t="8890" r="1016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5440" cy="754380"/>
                              </a:xfrm>
                              <a:prstGeom prst="rightBrace">
                                <a:avLst>
                                  <a:gd name="adj1" fmla="val 1819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B76DB" id="AutoShape 4" o:spid="_x0000_s1026" type="#_x0000_t88" style="position:absolute;margin-left:201.15pt;margin-top:9.1pt;width:27.2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"/>
                  </w:pict>
                </mc:Fallback>
              </mc:AlternateContent>
            </w:r>
            <w:r w:rsidR="00946C8B"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กองวัณโรค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กองกฎหมาย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กองควบคุมโรคและภัยสุขภาพในภาวะฉุกเฉิน </w:t>
            </w:r>
          </w:p>
          <w:p w:rsidR="00946C8B" w:rsidRPr="00FF25F8" w:rsidRDefault="00946C8B" w:rsidP="004F62EA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กองงานคณะกรรมการควบคุมผลิตภัณฑ์ยาสูบ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คงเดิม</w:t>
            </w: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เปลี่ยนชื่อ</w:t>
            </w: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</w:t>
            </w: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DA030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เปลี่ยนชื่อ</w:t>
            </w:r>
          </w:p>
          <w:p w:rsidR="00DA030B" w:rsidRDefault="00946C8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</w:t>
            </w:r>
          </w:p>
          <w:p w:rsidR="00DA030B" w:rsidRDefault="00DA030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A030B" w:rsidRDefault="00DA030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A030B" w:rsidRDefault="00DA030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A030B" w:rsidRDefault="00DA030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46C8B" w:rsidRPr="00FF25F8" w:rsidRDefault="00DA030B" w:rsidP="00FF25F8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</w:t>
            </w:r>
            <w:r w:rsidR="00946C8B"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ตั้งใหม่</w:t>
            </w:r>
          </w:p>
        </w:tc>
      </w:tr>
    </w:tbl>
    <w:p w:rsidR="00946C8B" w:rsidRPr="00FF25F8" w:rsidRDefault="00946C8B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ร่างประกาศคณะกรรมการนโยบายเขตพัฒนาพิเศษภาคตะวันออก ที่ ../2562 เรื่องหลักเกณฑ์  วิธีการ และพิธีการศุลกากรสำหรับเขตปลอดอากรภายในเขตส่งเสริมเศรษฐกิจพิเศษเพื่อกิจการอุตสาหกรรม               ที่เกี่ยวกับกิจการพาณิชย์อิเล็กทรอนิกส์ในพื้นที่เขตพัฒนาพิเศษภาคตะวันออก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คณะรัฐมนตรีมีมติเห็นชอบในหลักการร่างประกาศคณะกรรมการนโยบายเขตพัฒนาพิเศษภาคตะวันออก ที่ ../2562 เรื่องหลักเกณฑ์  วิธีการ และพิธีการศุลกากรสำหรับเขตปลอดอากรภายในเขตส่งเสริมเศรษฐกิจพิเศษเพื่อกิจการอุตสาหกรรม  ที่เกี่ยวกับกิจการพาณิชย์อิเล็กทรอนิกส์ในพื้นที่เขตพัฒนาพิเศษ</w:t>
      </w:r>
      <w:r w:rsidR="00A60D3D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ภาคตะวันออก ตามที่สำนักงานคณะกรรมการนโยบายเขตพัฒนาพิเศษภาคตะวันออกเสนอ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เร่งด่วน แล้วดำเนินการต่อไปได้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กำหนดให้ใช้บังคับเฉพาะในเขตปลอดอากรตามกฎหมายว่าด้วยศุลกากรภายในเขตส่งเสริมเศรษฐกิจพิเศษเพื่อกิจการอุตสาหกรรม ที่เกี่ยวกับกิจการพาณิชย์อิเล็กทรอนิกส์ในพื้นที่เขตพัฒนาพิเศษ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ภาคตะวันออก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 กำหนดให้ผู้ประกอบกิจการในเขตปลอดอากรภายในเขตส่งเสริมเศรษฐกิจพิเศษเพื่อกิจการอุตสาหกรรม ที่เกี่ยวกับกิจการพาณิชย์อิเล็กทรอนิกส์  เมื่อได้ยื่นใบขนส่งสินค้าต่อพนักงานศุลกากร  และพนักงานศุลกากรได้รับและออกเลขที่ใบขนส่งสินค้าให้แล้วไม่ต้องชำระค่าอากรตามกฎหมายว่าด้วยศุลกากรและกฎหมายว่าด้วยพิกัดอัตราศุลกากร  จนกว่าจะครบ 14 วัน นับแต่วันที่พนักงานศุลกากรออกเลขที่ใบขนสินค้าดังกล่าว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กำหนดให้การส่งของตามข้อ 2 กลับเข้าไปในเขตปลอดอากรตามกฎหมายว่าด้วยศุลกากร  ภายในเขตส่งเสริมเศรษฐกิจพิเศษเพื่อกิจการอุตสาหกรรม  ที่เกี่ยวกับกิจการพาณิชย์อิเล็กทรอนิกส์ ภายใน 14 วัน นับแต่วันที่ยื่นใบขนสินค้าต่อพนักงานศุลกากรและพนักงานศุลกากรได้รับและออก เลขที่ใบขนส่งสินค้าให้แล้ว 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ผู้ประกอบกิจการอาจยื่นขอยกเลิกรายการดังกล่าวในใบขนสินค้าขาเข้านั้นได้  และเมื่อพนักงานศุลกากรมีคำสั่งยกเลิกแล้วให้ถือว่ามิได้มีการนำของรายการดังกล่าวออกจากเขตปลอดอากรภายในเขตส่งเสริมเศรษฐกิจพิเศษ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เพื่อกิจการอุตสาหกรรมที่เกี่ยวกับกิจการพาณิชย์อิเล็กทรอนิกส์และไม่มีภาระค่าอากร 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ร่างกฎสํานักนายกรัฐมนตรี  ว่าด้วยเครื่องแบบพิเศษสำหรับเจ้าพนักงานสรรพสามิต พ.ศ. ....</w:t>
      </w:r>
    </w:p>
    <w:p w:rsidR="008F708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คณะรัฐมนตรีมีมติอนุมัติหลักการร่างกฎสํานักนายกรัฐมนตรี  ว่าด้วยเครื่องแบบพิเศษสำหรับ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เจ้าพนักงานสรรพสามิต พ.ศ. ....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ตามที่กระทรวงการคลังเสนอ  และให้ส่งสำนักงานคณะกรรมการกฤษฎีกาตรวจพิจารณา  แล้วดำเนินดำเนินการต่อไปได้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สาระสำคัญของร่างกฎสํานักนายกรัฐมนตรี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กำหนดชนิดของเครื่องแบบและส่วนประกอบของเครื่องแบบพิเศษสำหรับเจ้าพนักงานสรรพสามิต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1. กำหนดชนิดของเครื่องแบบพิเศษ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เจ้าพนักงานสรรพสามิตชายและเจ้าพนักงานสรรพสามิตหญิงเป็น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7 </w:t>
      </w:r>
      <w:r w:rsidRPr="00FF25F8">
        <w:rPr>
          <w:rFonts w:ascii="TH SarabunPSK" w:hAnsi="TH SarabunPSK" w:cs="TH SarabunPSK"/>
          <w:sz w:val="32"/>
          <w:szCs w:val="32"/>
          <w:cs/>
        </w:rPr>
        <w:t>ชนิด ได้แก่ เครื่องแบบปฏิบัติงานสีน้ำเงินดำ เครื่องแบบปฏิบัติงานสีกากี  เครื่องแบบลำลองสีน้ำเงินดำเครื่องแบบลำลองสีกากี   เครื่องแบบตรวจค้นสีน้ำเงินดำ เครื่องแบบตรวจค้นสีกากี  และเครื่องแบบภาคสนาม             สีน้ำเงินดำ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 กำหนดส่วนประกอบของเครื่องแบบพิเศษ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2.1 กำหนดแบบหมวก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 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5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แบบ เช่น หมวกทรงหม้อตาลสีน้ำเงินดำ และหมวกทรงหม้อตาลสีกากี และเจ้าพนักงานสรรพสามิตหญิงเป็น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5 </w:t>
      </w:r>
      <w:r w:rsidRPr="00FF25F8">
        <w:rPr>
          <w:rFonts w:ascii="TH SarabunPSK" w:hAnsi="TH SarabunPSK" w:cs="TH SarabunPSK"/>
          <w:sz w:val="32"/>
          <w:szCs w:val="32"/>
          <w:cs/>
        </w:rPr>
        <w:t>แบบ เช่น หมวกพับปีกสีน้ำเงินดำหมวกพับปีกสีกากี และหมวกแก๊ปทรงอ่อนมีกะบังสีน้ำเงินดำ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2.2 กำหนดแบบเสื้อ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 เป็น 6 แบบและเจ้าพนักงานสรรพสามิตหญิง 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7 </w:t>
      </w:r>
      <w:r w:rsidRPr="00FF25F8">
        <w:rPr>
          <w:rFonts w:ascii="TH SarabunPSK" w:hAnsi="TH SarabunPSK" w:cs="TH SarabunPSK"/>
          <w:sz w:val="32"/>
          <w:szCs w:val="32"/>
          <w:cs/>
        </w:rPr>
        <w:t>แบบ เช่น เสื้อคอพับสีน้ำเงินดำ  เสื้อคอพับสีกากีและเสื้อคอพับสีขาว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2.3 กำหนดแบบกางเกง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 และเจ้าพนักงานสรรพสามิตหญิงเป็น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>แบบ เช่น กางเกงขายาวสีน้ำเงินดำ  กางเกงขายาวสีกากี และกางเกงขายาวสีน้ำเงินดำแบบฝึก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2.4 กำหนดแบบเข็มขัด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 และเจ้าพนักงานสรรพสามิตหญิง 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>แบบ เช่น เข็มขัดด้ายถักสีน้ำเงินดำ  เข็มขัดด้ายถักสีกากี  และเข็มขัดหนังสีดำ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2.5 กำหนดแบบรองเท้า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แบบ เช่น รองเท้าหุ้มส้นหนังสีดำ  รองเท้าหุ้มข้อหนังสีดำ  และรองเท้าสูงครึ่งน่องสีดำชนิดผูกเชือก และเจ้าพนักงานสรรพสามิตหญิง 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>แบบเช่น รองเท้าหุ้มส้นหนังหรือวัตถุเทียมหนังสีดำแบบปิดปลายเท้า ไม่มีลวดลายส้นสูง และรองเท้าสูงครึ่งน่องสีดำชนิดผูกเชือก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ร่างกฎกระทรวงกำหนดชนิดและลักษณะของแสตมป์สรรพสามิตและเครื่องหมายแสดงการเสียภาษีของทางราชการ</w:t>
      </w:r>
      <w:proofErr w:type="gramEnd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(ฉบับที่ ..) พ.ศ. .... และร่างกฎกระทรวงกำหนดการใช้แสตมป์สรรพสามิตและเครื่องหมายแสดงการเสียภาษีเพื่อให้ปรากฏว่าได้เสียภาษีแล้ว (ฉบับที่ ..) พ.ศ. ....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ของร่างกฎกระทรวงกำหนดชนิดและลักษณะของแสตมป์สรรพสามิตและเครื่องหมายแสดงการเสียภาษีของทางราชการ (ฉบับที่ ..) พ.ศ. .... และร่างกฎกระทรวงการใช้แสตมป์สรรพสามิตและเครื่องหมายแสดงการเสียภาษี  เพื่อให้ปรากฏว่าได้เสียภาษีแล้ว (ฉบับที่ ..) พ.ศ. .... ตามที่กระทรวงการคลังเสนอ  และให้ส่งสำนักงานคณะกรรมการกฤษฎีกาตรวจพิจารณา แล้วดำเนินการต่อไปได้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การปรับรูปแบบการควบคุมการจัดเก็บภาษี  จากการใช้ระบบมาตรวัดเป็นการใช้รหัสควบคุม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บนบรรจุภัณฑ์ (</w:t>
      </w:r>
      <w:r w:rsidRPr="00FF25F8">
        <w:rPr>
          <w:rFonts w:ascii="TH SarabunPSK" w:hAnsi="TH SarabunPSK" w:cs="TH SarabunPSK"/>
          <w:sz w:val="32"/>
          <w:szCs w:val="32"/>
        </w:rPr>
        <w:t xml:space="preserve">Direct Coding)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นรูปแบบของเครื่องหมายแสดงการเสียภาษีของทางราชการจะต้องแก้ไขเพิ่มเติมกฎกระทรวงกำหนดชนิดและลักษณะของแสตมป์สรรพสามิต  และเครื่องหมายแสดงการเสียภาษีของทางราชการ           พ.ศ. </w:t>
      </w:r>
      <w:r w:rsidRPr="00FF25F8">
        <w:rPr>
          <w:rFonts w:ascii="TH SarabunPSK" w:hAnsi="TH SarabunPSK" w:cs="TH SarabunPSK"/>
          <w:sz w:val="32"/>
          <w:szCs w:val="32"/>
        </w:rPr>
        <w:t xml:space="preserve">2560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ละกฎกระทรวงกำหนดการใช้แสตมป์สรรพสามิตและเครื่องหมายแสดงการเสียภาษีเพื่อให้ปรากฏว่าได้เสียภาษีแล้ว พ.ศ. </w:t>
      </w:r>
      <w:r w:rsidRPr="00FF25F8">
        <w:rPr>
          <w:rFonts w:ascii="TH SarabunPSK" w:hAnsi="TH SarabunPSK" w:cs="TH SarabunPSK"/>
          <w:sz w:val="32"/>
          <w:szCs w:val="32"/>
        </w:rPr>
        <w:t xml:space="preserve">2560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โดยร่างกฎกระทรวงทั้ง 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>ฉบับดังกล่าวมีสาระสำคัญ ดังนี้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ร่างกฎกระทรวงกำหนดชนิดและลักษณะของแสตมป์สรรพสามิตและเครื่องหมายแสดง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การเสียภาษีของทางราชการ (ฉบับที่ ..)  พ.ศ. .... ออกโดยอาศัยอำนาจตามความในมาตรา </w:t>
      </w:r>
      <w:r w:rsidRPr="00FF25F8">
        <w:rPr>
          <w:rFonts w:ascii="TH SarabunPSK" w:hAnsi="TH SarabunPSK" w:cs="TH SarabunPSK"/>
          <w:sz w:val="32"/>
          <w:szCs w:val="32"/>
        </w:rPr>
        <w:t xml:space="preserve">5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วรรคหนึ่งและมาตรา </w:t>
      </w:r>
      <w:r w:rsidRPr="00FF25F8">
        <w:rPr>
          <w:rFonts w:ascii="TH SarabunPSK" w:hAnsi="TH SarabunPSK" w:cs="TH SarabunPSK"/>
          <w:sz w:val="32"/>
          <w:szCs w:val="32"/>
        </w:rPr>
        <w:t xml:space="preserve">64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วรรคสอง  แห่งพระราชบัญญัติภาษีสรรพสามิต พ.ศ. </w:t>
      </w:r>
      <w:r w:rsidRPr="00FF25F8">
        <w:rPr>
          <w:rFonts w:ascii="TH SarabunPSK" w:hAnsi="TH SarabunPSK" w:cs="TH SarabunPSK"/>
          <w:sz w:val="32"/>
          <w:szCs w:val="32"/>
        </w:rPr>
        <w:t xml:space="preserve">2560 </w:t>
      </w:r>
      <w:r w:rsidRPr="00FF25F8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มีสาระสำคัญเป็นการกำหนดให้รูปภาพรหัสแท่งสองมิติ (2</w:t>
      </w:r>
      <w:r w:rsidRPr="00FF25F8">
        <w:rPr>
          <w:rFonts w:ascii="TH SarabunPSK" w:hAnsi="TH SarabunPSK" w:cs="TH SarabunPSK"/>
          <w:sz w:val="32"/>
          <w:szCs w:val="32"/>
        </w:rPr>
        <w:t>D bar code)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ขนาดไม่ต่ำกว่า 0.35 </w:t>
      </w:r>
      <w:r w:rsidRPr="00FF25F8">
        <w:rPr>
          <w:rFonts w:ascii="TH SarabunPSK" w:hAnsi="TH SarabunPSK" w:cs="TH SarabunPSK"/>
          <w:sz w:val="32"/>
          <w:szCs w:val="32"/>
        </w:rPr>
        <w:t xml:space="preserve">x 0.75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เซนติเมตร แต่ไม่เกิน 0.45 </w:t>
      </w:r>
      <w:r w:rsidRPr="00FF25F8">
        <w:rPr>
          <w:rFonts w:ascii="TH SarabunPSK" w:hAnsi="TH SarabunPSK" w:cs="TH SarabunPSK"/>
          <w:sz w:val="32"/>
          <w:szCs w:val="32"/>
        </w:rPr>
        <w:t xml:space="preserve">x 0.90 </w:t>
      </w:r>
      <w:r w:rsidRPr="00FF25F8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ทำด้วยหมึกป้องกันการปลอมแปลงสีดำ  ทางด้านขวามีอักษร “</w:t>
      </w:r>
      <w:r w:rsidRPr="00FF25F8">
        <w:rPr>
          <w:rFonts w:ascii="TH SarabunPSK" w:hAnsi="TH SarabunPSK" w:cs="TH SarabunPSK"/>
          <w:sz w:val="32"/>
          <w:szCs w:val="32"/>
        </w:rPr>
        <w:t>TH</w:t>
      </w:r>
      <w:r w:rsidRPr="00FF25F8">
        <w:rPr>
          <w:rFonts w:ascii="TH SarabunPSK" w:hAnsi="TH SarabunPSK" w:cs="TH SarabunPSK"/>
          <w:sz w:val="32"/>
          <w:szCs w:val="32"/>
          <w:cs/>
        </w:rPr>
        <w:t>” โดยมีรหัสที่ไม่ซ้ำกันในแต่ละเครื่องหมาย  เพื่อใช้สำหรับตรวจสอบสินค้าสุรา เป็นเครื่องหมายแสดงการเสียภาษีของทางราชการสำหรับสุราที่ผลิตในราชอาณาจักร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ร่างกฎกระทรวงการใช้แสตมป์สรรพสามิตและเครื่องหมายแสดงการเสียภาษี  เพื่อให้ปรากฏว่าได้เสียภาษีแล้ว (ฉบับที่ ..) พ.ศ. .... ออกโดยอาศัยอำนาจตามความในมาตรา </w:t>
      </w:r>
      <w:r w:rsidRPr="00FF25F8">
        <w:rPr>
          <w:rFonts w:ascii="TH SarabunPSK" w:hAnsi="TH SarabunPSK" w:cs="TH SarabunPSK"/>
          <w:sz w:val="32"/>
          <w:szCs w:val="32"/>
        </w:rPr>
        <w:t xml:space="preserve">5 </w:t>
      </w:r>
      <w:r w:rsidRPr="00FF25F8">
        <w:rPr>
          <w:rFonts w:ascii="TH SarabunPSK" w:hAnsi="TH SarabunPSK" w:cs="TH SarabunPSK"/>
          <w:sz w:val="32"/>
          <w:szCs w:val="32"/>
          <w:cs/>
        </w:rPr>
        <w:t>วรรคหนึ่ง และมาตรา 6</w:t>
      </w:r>
      <w:r w:rsidRPr="00FF25F8">
        <w:rPr>
          <w:rFonts w:ascii="TH SarabunPSK" w:hAnsi="TH SarabunPSK" w:cs="TH SarabunPSK"/>
          <w:sz w:val="32"/>
          <w:szCs w:val="32"/>
        </w:rPr>
        <w:t xml:space="preserve">6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แห่งพระราชบัญญัติภาษีสรรพสามิต พ.ศ. </w:t>
      </w:r>
      <w:r w:rsidRPr="00FF25F8">
        <w:rPr>
          <w:rFonts w:ascii="TH SarabunPSK" w:hAnsi="TH SarabunPSK" w:cs="TH SarabunPSK"/>
          <w:sz w:val="32"/>
          <w:szCs w:val="32"/>
        </w:rPr>
        <w:t xml:space="preserve">2560 </w:t>
      </w:r>
      <w:r w:rsidRPr="00FF25F8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มีสาระสำคัญเป็นการกำหนดวิธีการใช้เครื่องหมายแสดงการเสียภาษีของ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ทางราชการ   เพื่อให้ปรากฏว่าได้เสียภาษีแล้ว  โดยให้ปิดหรือพิมพ์หรือดำเนินการอื่นใดตามวิธีการที่อธิบดีประกาศประกาศกำหนด</w:t>
      </w:r>
    </w:p>
    <w:p w:rsidR="008F708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ร่างกฎกระทรวงที่เสนอในครั้งนี้ คาดว่าจะก่อให้เกิดผลกระทบต่อเศรษฐกิจ  การเงินและงบประมาณ คือ การปรับรูปแบบการควบคุมการจัดเก็บภาษีสินค้าสุราแช่  โดยใช้เครื่องหมายแสดงการเสียภาษีของทางราชการ  ที่มีระบบ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Track &amp; Trace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ในครั้งนี้ แม้จะส่งผลให้มีต้นทุนในการบริหารการจัดเก็บภาษีสูงขึ้น  โดยมีต้นทุนต่อหน่วยในการพิมพ์เครื่องหมายและการบริหารข้อมูลประมาณ </w:t>
      </w:r>
      <w:r w:rsidRPr="00FF25F8">
        <w:rPr>
          <w:rFonts w:ascii="TH SarabunPSK" w:hAnsi="TH SarabunPSK" w:cs="TH SarabunPSK"/>
          <w:sz w:val="32"/>
          <w:szCs w:val="32"/>
        </w:rPr>
        <w:t xml:space="preserve">0.22 </w:t>
      </w:r>
      <w:r w:rsidRPr="00FF25F8">
        <w:rPr>
          <w:rFonts w:ascii="TH SarabunPSK" w:hAnsi="TH SarabunPSK" w:cs="TH SarabunPSK"/>
          <w:sz w:val="32"/>
          <w:szCs w:val="32"/>
          <w:cs/>
        </w:rPr>
        <w:t>บาท แต่จะทำให้มีระบบที่สามารถใช้ในการติดตามและตรวจสอบสินค้าสุราแช่  เพื่อเพิ่มประสิทธิภาพในการบริหารการจัดเก็บภาษีสุรามากยิ่งขึ้น</w:t>
      </w:r>
    </w:p>
    <w:p w:rsidR="00DA030B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F25F8" w:rsidTr="001A42E1">
        <w:tc>
          <w:tcPr>
            <w:tcW w:w="9820" w:type="dxa"/>
          </w:tcPr>
          <w:p w:rsidR="0088693F" w:rsidRPr="00FF25F8" w:rsidRDefault="0088693F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DD5718" w:rsidRPr="00FF25F8" w:rsidRDefault="00DD5718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E5856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ขออนุมัติงบกลาง</w:t>
      </w:r>
      <w:proofErr w:type="gramEnd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รายการเงินสำรองจ่ายเพื่อกรณีฉุกเฉินหรือจำเป็น เพื่อใช้เป็นค่าใช้จ่ายในโครงการจัดหายานพาหนะเพื่อการขนย้ายเครื่องจักรกล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คณะรัฐมนตรีมีมติอนุมัติให้กระทรวงเกษตรและสหกรณ์ (กษ.)  โดยกรมชลประทานใช้จ่ายงบประมาณรายจ่ายประจำปีงบประมาณ พ.ศ. 2561 งบกลาง รายการเงินสำรองจ่ายเพื่อกรณีฉุกเฉินหรือจำเป็น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ที่กระทรวงการคลัง (กค.)  ได้อนุมัติให้ขยายเวลาเบิกจ่ายเงินถึงวันทำการสุดท้ายของเดือนกันยายน  2562 จำนวน 987.44 ล้านบาท เพื่อเป็นค่าใช้จ่ายโครงการจัดหายานพาหนะเพื่อการขนย้ายเครื่องจักรกล 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ตามที่ กษ. เสนอ 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ะทรวงเกษตรและสหกรณ์เสนอคณะรัฐมนตรีพิจารณาอนุมัติให้กรมชลประทานใช้จ่ายงบประมาณประจำปีงบประมาณ พ.ศ. 2561 งบกลาง รายการเงินสำรองจ่ายเพื่อกรณีฉุกเฉินหรือจำเป็น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ที่กระทรวงการคลังได้อนุมัติให้ขยายเวลาเบิกจ่ายเงินถึงวันทำการสุดท้ายของเดือนกันยายน 2562 จำนวน 987.44 ล้านบาท เพื่อเป็นค่าใช้จ่ายโครงการจัดหายานพาหนะเพื่อการขนย้ายเครื่องจักรกล ซึ่งสำนักงบประมาณแจ้งว่า นายกรัฐมนตรีเห็นชอบด้วยแล้ว โดยโครงการฯ มีวัตถุประสงค์เพื่อให้มียานพาหนะเพื่อการขนย้ายเครื่องจักรกลเพียงพอพร้อมสนับสนุนภารกิจของกรมชลประทานในการเพิ่มพื้นที่ชลประทาน  รวมถึงทดแทนเครื่องจักรกลเดิมที่มีอายุการใช้งานมากและมีประสิทธิภาพการทำงานต่ำ ซ่อมแซมไม่คุ้มค่า และเพิ่มประสิทธิภาพการปฏิบัติงานป้องกันความเสียหาย และบรรเทาภัยอันเกิดจากน้ำ  ส่งเสริมและพัฒนาอาชีพให้เกษตรกรในพื้นที่ โดยจะจัดหายานพาหนะเพื่อการขนย้ายเครื่องจักรกล จำนวน 3 รายการ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119"/>
        <w:gridCol w:w="3709"/>
        <w:gridCol w:w="850"/>
        <w:gridCol w:w="1192"/>
      </w:tblGrid>
      <w:tr w:rsidR="00AE5856" w:rsidRPr="00FF25F8" w:rsidTr="001A42E1">
        <w:tc>
          <w:tcPr>
            <w:tcW w:w="72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1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22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(คัน)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AE5856" w:rsidRPr="00FF25F8" w:rsidTr="001A42E1">
        <w:tc>
          <w:tcPr>
            <w:tcW w:w="72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7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รถปั้นจั่น ล้อยาง ขนาด 100 ตัน (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>ALL Terrain Crane)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2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ใช้ในการยกเครื่องจักรกลและอุปกรณ์ที่มีน้ำหนักมากกว่า 50 ตัน หรือเพื่อทำการขนย้าย ติดตั้ง เช่น เรือขุด บานระบาย โดยสามารถใช้งานในพื้นที่กันดาร ดินอ่อน และทางแคบ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360.00</w:t>
            </w:r>
          </w:p>
        </w:tc>
      </w:tr>
      <w:tr w:rsidR="00AE5856" w:rsidRPr="00FF25F8" w:rsidTr="001A42E1">
        <w:tc>
          <w:tcPr>
            <w:tcW w:w="72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7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รถปั้นจั่น ล้อยาง ขนาด 50 ตัน     (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>ALL Terrain Crane)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2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ใช้ในการยกเครื่องจักรกลและอุปกรณ์ที่มีน้ำหนักน้อยกว่า 50 ตัน หรือเพื่อทำการขนย้าย ติดตั้ง เช่น เรือขุด บานระบาย โดยสามารถใช้งานในพื้นที่กันดาร ดินอ่อน และทางแคบ 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588.00</w:t>
            </w:r>
          </w:p>
        </w:tc>
      </w:tr>
      <w:tr w:rsidR="00AE5856" w:rsidRPr="00FF25F8" w:rsidTr="001A42E1">
        <w:tc>
          <w:tcPr>
            <w:tcW w:w="72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17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รถบรรทุกกระบะเหล็ก 10 ล้อ  ติดตั้งเครน 16 ตัน – เมตร</w:t>
            </w:r>
          </w:p>
        </w:tc>
        <w:tc>
          <w:tcPr>
            <w:tcW w:w="3822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ใช้ในการยกเครื่องจักรกลและอุปกรณ์ขนาดปานกลาง เช่น เครื่องสูบน้ำ  เครื่อง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ผลักดันน้ำ เพื่อทำการขนย้ายติดตั้ง (สามารถใช้บรรทุกได้ด้วย) 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39.44</w:t>
            </w:r>
          </w:p>
        </w:tc>
      </w:tr>
      <w:tr w:rsidR="00AE5856" w:rsidRPr="00FF25F8" w:rsidTr="001A42E1">
        <w:tc>
          <w:tcPr>
            <w:tcW w:w="7763" w:type="dxa"/>
            <w:gridSpan w:val="3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987.44</w:t>
            </w:r>
          </w:p>
        </w:tc>
      </w:tr>
    </w:tbl>
    <w:p w:rsidR="00AE5856" w:rsidRPr="00FF25F8" w:rsidRDefault="00AE5856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E5856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เรื่องการดำเนินการตามพระราชบัญญัติการบริหารทุนหมุนเวียน พ.ศ. 2558 ของเงินทุนหมุนเวียน</w:t>
      </w:r>
      <w:r w:rsidR="00A6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การบริหารจัดการเหรียญกษาปณ์ ทรัพย์สินมีค่าของแผ่นดินและการทำของ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คณะรัฐมนตรีมีมติเห็นชอบทบทวนมติคณะรัฐมนตรีเมื่อวันที่ 20 มกราคม 2547 (เรื่อง การจัดโครงสร้างองค์กรรูปแบบอื่นที่มิใช่ส่วนราชการ : หน่วยบริการรูปแบบพิเศษ) เพื่อให้สำนักกษาปณ์ กรมธนารักษ์ดำเนินการตามพระราชบัญญัติการบริหารทุนหมุนเวียน พ.ศ. 2558 ของเงินทุนหมุนเวียนการบริหารจัดการเหรียญกษาปณ์ ทรัพย์สินมีค่าของแผ่นดินและการทำของ</w:t>
      </w:r>
      <w:r w:rsidR="009751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(กค.) เสนอ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กค. (กรมธนารักษ์) รายงานว่า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สำนักกษาปณ์เป็นหน่วยงานสังกัดกรมธนารักษ์ตามกฎกระทรวงแบ่งส่วนราชการกรมธนารักษ์ กค. พ.ศ. 2557 มีอำนาจหน้าที่ดำเนินการเกี่ยวกับผลิตเหรียญกษาปณ์หมุนเวียน และเหรียญกษาปณ์ที่ระลึก เหรียญที่ระลึก และจัดทำเครื่องราชอิสริยยศ เครื่องราชอิสริยาภรณ์ เครื่องหมายตอบแทน และของสั่งจ้าง ปฏิบัติงานเกี่ยวกับการยุบ การหลอม การทำลาย และการล้างตัวของเหรียญกษาปณ์ ปฏิบัติงานเกี่ยวกับการติดตั้ง ซ่อมแซมประตูห้องมั่นคง และซ่อมแซมกุญแจตู้นิรภัย ของส่วนราชการ ดำเนินการเกี่ยวกับการเงิน การบัญชี และการงบประมาณของเงินทุนหมุนเวียนการผลิตเหรียญกษาปณ์และการทำของ รวมทั้งปฏิบัติงานร่วมกับหรือสนับสนุนการปฏิบัติงานของหน่วยงานอื่นที่เกี่ยวข้องหรือที่ได้รับมอบหมาย โดยในปี พ.ศ. 2514 กรมธนารักษ์ได้จัดตั้งเงินทุนหมุนเวียนการผลิตเหรียญกษาปณ์และการทำของขึ้นเพื่อให้สำนักกษาปณ์สามารถทำการผลิตเหรียญกษาปณ์ได้อย่างคล่องตัว มีประสิทธิภาพและช่วยลดภาระของรัฐในด้านงบประมาณประจำปี โดยมีวัตถุประสงค์ในการผลิตเหรียญกษาปณ์ออกใช้หมุนเวียนให้เพียงพอต่อความต้องการในระบบเศรษฐกิจของประเทศ และในปี 2520 ได้จัดตั้งเงินทุนหมุนเวียนการแสดงเหรียญกษาปณ์และเงินตราไทย โดยมีวัตถุประสงค์เพื่อจัดหาและรวบรวมสะสมเงินตราสมัย             ต่าง ๆ เหรียญกษาปณ์และเครื่องราชอิสริยาภรณ์ ซึ่งสำนักกษาปณ์ได้ดำเนินการบริหารจัดการผ่านกลไกของเงินทุนหมุนเวียน และต่อมาเงินทุนหมุนเวียนทั้งสองได้รวมเข้าด้วยกันตามมติคณะรัฐมนตรีเมื่อวันที่ 13 ตุลาคม 2558 เพื่อให้เกิดการบูรณาการกระบวนงานเกี่ยวกับการผลิตและจัดหาเหรียญกษาปณ์ไทยทั้งระบบอย่างมีประสิทธิภาพ  ซึ่งปัจจุบันทำให้การบริหารจัดการเหรียญกษาปณ์มีความคล่องตัวทั้งระบบ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 อย่างไรก็ดี เมื่อคณะรัฐมนตรีมีมติ (20 มกราคม 2547) เห็นชอบในหลักการให้สำนักกษาปณ์เป็นหน่วยงานทดลองปฏิบัติการจัดโครงสร้างองค์กรรูปแบบอื่นที่มิใช่ส่วนราชการ : หน่วยบริการรูปแบบพิเศษ (</w:t>
      </w:r>
      <w:r w:rsidRPr="00FF25F8">
        <w:rPr>
          <w:rFonts w:ascii="TH SarabunPSK" w:hAnsi="TH SarabunPSK" w:cs="TH SarabunPSK"/>
          <w:sz w:val="32"/>
          <w:szCs w:val="32"/>
        </w:rPr>
        <w:t xml:space="preserve">Service Delivery Unit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F25F8">
        <w:rPr>
          <w:rFonts w:ascii="TH SarabunPSK" w:hAnsi="TH SarabunPSK" w:cs="TH SarabunPSK"/>
          <w:sz w:val="32"/>
          <w:szCs w:val="32"/>
        </w:rPr>
        <w:t>SDU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สำนักกษาปณ์ กรมธนารักษ์ ได้มีการเตรียมความพร้อม โดยจัดทำแผนปฏิบัติราชการเพื่อปรับเปลี่ยนสำนักกษาปณ์เป็นหน่วยบริการรูปแบบพิเศษและแต่งตั้งคณะกรรมการอำนวยการโรงกษาปณ์ที่มีผู้แทนกรมบัญชีกลาง ผู้แทนสำนักงาน ก.พ.ร. และผู้ทรงคุณวุฒิร่วมเป็นกรรมการ ผู้อำนวยการสำนักกษาปณ์เป็นกรรมการและเลขานุการ ซึ่งที่ประชุมได้ร่วมกันกำหนดแนวทางดำเนินการในภาพรวม เช่น การเตรียมถ่ายโอน ออกแบบระบบการกำกับดูแลของกรมธนารักษ์ การจัดโครงสร้าง อัตรากำลัง และการจัดวางระบบบริหารจัดการแนวใหม่ เป็นต้น และได้ร่วมกับมูลนิธิสถาบันนโยบายเศรษฐกิจการคลัง (สวค.) ได้ดำเนินการสำรวจ ศึกษา และวิเคราะห์เพื่อจัดวางระบบบริหารหน่วยบริการรูปแบบพิเศษของสำนักกษาปณ์ ซึ่งพบว่ามีข้อสังเกตที่สำคัญและอุปสรรคเกี่ยวกับการจัดวางระบบบริหารหน่วยบริการรูปแบบพิเศษของสำนักกษาปณ์ในส่วนของการบริหารงานบุคคลด้านการพัสดุ ด้านการเงินและงบประมาณ โดยได้แจ้งให้ กค. ทราบพร้อมแจ้งให้สำนักงาน ก.พ.ร. พิจารณา แนวทางแก้ไขปัญหาดังกล่าว และสำนักงาน ก.พ.ร. ได้นำประเด็นปัญหาเสนอต่อคณะอนุกรรมการพัฒนาระบบราชการเฉพาะกิจเกี่ยวกับการกำหนดหลักการจัดและพัฒนาโครงสร้างระบบราชการพิจารณาในการประชุมครั้งที่ 3/2551 เมื่อวันที่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19 มิถุนายน 2551 ซึ่งผลการพิจารณาเกี่ยวกับการพัสดุและการงบประมาณยังไม่ได้ข้อยุติแต่อย่างใด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3. ต่อมากรมธนารักษ์ร่วมกับมูลนิธิสถาบันธนารักษ์ศึกษาและศูนย์บริการวิชาการแห่งจุฬาลงกรณ์มหาวิทยาลัย ได้ศึกษาวิเคราะห์ วิจัยเกี่ยวกับรูปแบบโครงสร้างที่เหมาะสมในการบริหารงานของสำนักกษาปณ์ โดยผลการศึกษาสรุปได้ว่าหลักการของการเป็นหน่วยบริการรูปแบบพิเศษไม่สอดคล้องกับลักษณะการดำเนินงานของสำนักกษาปณ์ กรมธนารักษ์ ซึ่งมีลักษณะการให้บริการเชิงธุรกิจและอาจนำไปสู่การแข่งขันกับภาคเอกชนซึ่งขัดกับหลักการที่กำหนดไว้ในระเบียบสำนักนายกรัฐมนตรีว่าด้วยการบริหารงานของหน่วยบริการรูปแบบพิเศษ พ.ศ. 2550 ดังนั้น รูปแบบการบริหารที่เหมาะสมกับภารกิจในปัจจุบันยังคงเป็นรูปแบบหน่วยงานราชการสังกัดกรมธนารักษ์            แต่ควรพิจารณาใช้จุดแข็งของระเบียบเงินทุนหมุนเวียนการผลิตเหรียญกษาปณ์และการทำของ พ.ศ. 2546 (ต่อมามีการยุบรวมกับเงินทุนหมุนเวียนการแสดงเหรียญกษาปณ์และเงินตราไทยตามมติคณะรัฐมนตรีเมื่อวันที่ 13 ตุลาคม 2558 และออกเป็นข้อบังคับคณะกรรมการบริหารทุนหมุนเวียนการบริหารจัดการเหรียญกษาปณ์ ทรัพย์สินมีค่าของแผ่นดินและการทำของว่าด้วยการบริหารทุนหมุนเวียนการบริหารจัดการเหรียญกษาปณ์ ทรัพย์สินมีค่าของแผ่นดินและการทำของ พ.ศ. 2560) ในการออกระเบียบวิธีปฏิบัติเกี่ยวกับการพัสดุและการก่อหนี้ผูกพันเพื่อให้เกิด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ความคล่องตัวในการบริหาร ซึ่งข้อเสนอจากการผลการศึกษาดังกล่าวสอดคล้องกับการดำเนินงานของสำนักกษาปณ์ในปัจจุบันที่มีการดำเนินงานในรูปแบบส่วนราชการโดยทุนหมุนเวียนมาโดยตลอดตามพระราชบัญญัติการบริหารทุนหมุนเวียน พ.ศ. 2558 มาโดยตลอด และสำนักกษาปณ์สามารถดำเนินงานได้อย่างมีประสิทธิภาพตามกรอบ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แนวทางการกำกับดูแล ติดตาม ตรวจสอบ และประเมินผลของกฎหมายการบริหารทุนหมุนเวียน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4. ดังนั้น กรมธนารักษ์จึงเสนอขอทบทวนมติคณะรัฐมนตรีเมื่อวันที่ 20 มกราคม 2547                    เรื่อง การจัดโครงสร้างองค์กรรูปแบบอื่นที่มิใช่ส่วนราชการ : หน่วยบริการรูปแบบพิเศษ (</w:t>
      </w:r>
      <w:r w:rsidRPr="00FF25F8">
        <w:rPr>
          <w:rFonts w:ascii="TH SarabunPSK" w:hAnsi="TH SarabunPSK" w:cs="TH SarabunPSK"/>
          <w:sz w:val="32"/>
          <w:szCs w:val="32"/>
        </w:rPr>
        <w:t xml:space="preserve">Service Delivery Unit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F25F8">
        <w:rPr>
          <w:rFonts w:ascii="TH SarabunPSK" w:hAnsi="TH SarabunPSK" w:cs="TH SarabunPSK"/>
          <w:sz w:val="32"/>
          <w:szCs w:val="32"/>
        </w:rPr>
        <w:t>SDU</w:t>
      </w:r>
      <w:r w:rsidRPr="00FF25F8">
        <w:rPr>
          <w:rFonts w:ascii="TH SarabunPSK" w:hAnsi="TH SarabunPSK" w:cs="TH SarabunPSK"/>
          <w:sz w:val="32"/>
          <w:szCs w:val="32"/>
          <w:cs/>
        </w:rPr>
        <w:t>) ของสำนักกษาปณ์ กรมธนารักษ์ เพื่อที่กรมธนารักษ์จะได้เร่งดำเนินการเพิ่มประสิทธิภาพการผลิตเหรียญกษาปณ์ให้เพียงพอต่อความต้องการในระบบเศรษฐกิจ และมุ่งสู่การเป็นศูนย์กลางการผลิตเหรียญกษาปณ์ระดับสากล ซึ่งกรมธนารักษ์ได้เคยเสนอเรื่องดังกล่าวมาเพื่อคณะรัฐมนตรีพิจารณา แต่เนื่องจากการดำเนินการดังกล่าวจะต้องเสนอ ก.พ.ร. พิจารณาก่อน และให้นำผลการพิจารณาของ ก.พ.ร. เสนอคณะรัฐมนตรีพิจารณา (ต่อมาเป็นอำนาจของคณะกรรมการพัฒนาและส่งเสริมองค์การมหาชน (ก.พ.ม.) ตามระเบียบสำนักนายกรัฐมนตรีว่าด้วย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การบริหารงานของหน่วยบริการรูปแบบพิเศษ พ.ศ. 2560) สำนักเลขาธิการคณะรัฐมนตรีจึงได้ส่งเรื่องดังกล่าวคืนให้กรมธนารักษ์เพื่อดำเนินการตามขั้นตอนที่ถูกต้องตามนัยข้อ 19 ของระเบียบสำนักนายกรัฐมนตรีว่าด้วย</w:t>
      </w:r>
      <w:r w:rsidR="007A1B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การบริหารงานของหน่วยบริการรูปแบบพิเศษ พ.ศ. 2550 และต่อมากรมธนารักษ์ได้เสนอเรื่อง การปรับปรุงโครงสร้างการแบ่งส่วนราชการภายในกรมธนารักษ์ กค. โดยในประเด็นการขอยกเลิกในส่วนที่กำหนดให้สำนักกษาปณ์ กรมธนารักษ์ เป็นหน่วยงานทดลองปฏิบัติการจัดโครงสร้างองค์กรเป็นหน่วยบริการรูปแบบพิเศษนั้น ก.พ.ม. ในการประชุมครั้งที่ 1/2562 เมื่อวันที่ 28 มีนาคม 2562 ได้มีมติเห็นชอบให้ กค. เสนอขอทบทวนมติคณะรัฐมนตรี เมื่อวันที่  20 มกราคม 2547 แล้ว</w:t>
      </w:r>
    </w:p>
    <w:p w:rsidR="00425DAE" w:rsidRPr="00FF25F8" w:rsidRDefault="00425DAE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5856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ขออนุมัติดำเนินโครงการก่อสร้างทางรถไฟ</w:t>
      </w:r>
      <w:proofErr w:type="gramEnd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สายบ้านไผ่ – มหาสารคาม – ร้อยเอ็ด – มุกดาหาร – นครพนม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 (คค.) เสนอ ดังนี้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1. อนุมัติให้การรถไฟแห่งประเทศไทย (รฟท.) ดำเนินโครงการก่อสร้างทางรถไฟสายบ้านไผ่  - มหาสารคาม – ร้อยเอ็ด – มุกดาหาร – นครพนม ในวงเงิน 66,848.323 ล้านบาท</w:t>
      </w:r>
      <w:r w:rsidR="007A1B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(รวมภาษีมูลค่าเพิ่มร้อยละ 7) ระยะเวลาดำเนินการ 8 ปี (ปีงบประมาณ 2561 – 2568) โดยดำเนินการประกวดราคาจ้างก่อสร้างด้วยวิธีการทางอิเล็กทรอนิกส์ (</w:t>
      </w:r>
      <w:r w:rsidRPr="00FF25F8">
        <w:rPr>
          <w:rFonts w:ascii="TH SarabunPSK" w:hAnsi="TH SarabunPSK" w:cs="TH SarabunPSK"/>
          <w:sz w:val="32"/>
          <w:szCs w:val="32"/>
        </w:rPr>
        <w:t xml:space="preserve">e- bidding)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พ.ศ. 2560 หรือที่ประกาศใช้ล่าสุด และเพื่อความคล่องตัวในการบริหารงบประมาณของ รฟท. ให้ รฟท. มีอำนาจในการปรับปรุงรายละเอียดด้านงบประมาณ  ค่าก่อสร้าง  ค่าจ้างที่ปรึกษา  ค่าเวนคืนที่ดิน และรายละเอียดอื่น ๆ ที่สำคัญภายใต้กรอบวงเงินที่คณะรัฐมนตรีอนุมัติ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 ให้รัฐบาลรับภาระค่าใช้จ่ายในการดำเนินโครงการทั้งสิ้น</w:t>
      </w:r>
      <w:r w:rsidRPr="00FF25F8">
        <w:rPr>
          <w:rFonts w:ascii="TH SarabunPSK" w:hAnsi="TH SarabunPSK" w:cs="TH SarabunPSK"/>
          <w:sz w:val="32"/>
          <w:szCs w:val="32"/>
          <w:cs/>
        </w:rPr>
        <w:t>โดยให้สำนักงบประมาณ</w:t>
      </w:r>
      <w:r w:rsidR="000A2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(สงป.) จัดสรรงบประมาณรายปี และหรือกระทรวงการคลัง (กค.) จัดหาแหล่งเงินกู้และค้ำประกันเงินกู้ภายในประเทศให้ตามความเหมาะสม  เพื่อเป็นค่าใช้จ่ายในการดำเนินการ  รายละเอียดตามแผนการดำเนินงานและแผนการเบิกจ่ายเงินที่เสนอมา ทั้งนี้ เห็นชอบให้ดำเนินโครงการฯ โดยอนุญาตให้ รฟท.  กู้เงินได้ตามพระราชบัญญัติการรถไฟ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แห่งประเทศไทย พ.ศ. 2494 (พระราชบัญญัติการรถไฟฯ) มาตรา 39 (4)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อนุมัติหลักการร่างพระราชกฤษฎีกากำหนดเขตที่ดินในบริเวณที่ที่จะเวนคืนของโครงการ  </w:t>
      </w:r>
      <w:r w:rsidRPr="00FF25F8">
        <w:rPr>
          <w:rFonts w:ascii="TH SarabunPSK" w:hAnsi="TH SarabunPSK" w:cs="TH SarabunPSK"/>
          <w:sz w:val="32"/>
          <w:szCs w:val="32"/>
          <w:cs/>
        </w:rPr>
        <w:t>โดยให้ส่งสำนักงานคณะกรรมการกฤษฎีกา (สคก.) ตรวจพิจารณาต่อไป และให้ รฟท. นำความเห็นของคณะกรรมการรถไฟแห่งประเทศไทย (คณะกรรมการ รฟท.) ไปดำเนินการต่อไป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กระทรวงคมนาคม (คค.) เสนอคณะรัฐมนตรีอนุมัติให้การรถไฟแห่งประเทศไทย (รฟท.)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ดำเนินโครงการก่อสร้างทางรถไฟ  สายบ้านไผ่ – มหาสารคาม – ร้อยเอ็ด – มุกดาหาร – นครพนม ในวงเงิน 66,848.33 ล้านบาท โดยให้รัฐบาลรับภาระค่าใช้จ่ายในการดำเนินโครงการทั้งสิ้น โดยมีสาระสำคัญสรุปได้ ดังนี้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โครงการนี้เป็นส่วนหนึ่งของโครงการภายใต้แผนยุทธศาสตร์การพัฒนาโครงสร้างพื้นฐานด้านคมนาคมขนส่งของไทย พ.ศ. 2558 - 2565 ในแผนงานการพัฒนาโครงข่ายรถไฟระหว่างเมือง (การพัฒนาเส้นทางสายใหม่) ระยะที่ 3 และอยู่ภายใต้แผนปฏิบัติการด้านคมนาคมขนส่งระยะเร่งด่วน พ.ศ. 2560  (</w:t>
      </w:r>
      <w:r w:rsidRPr="00FF25F8">
        <w:rPr>
          <w:rFonts w:ascii="TH SarabunPSK" w:hAnsi="TH SarabunPSK" w:cs="TH SarabunPSK"/>
          <w:sz w:val="32"/>
          <w:szCs w:val="32"/>
        </w:rPr>
        <w:t>Action Plan)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รวมทั้งโครงการดังกล่าวเป็นส่วนหนึ่งของแนวทางการพัฒนาโครงสร้างพื้นฐานด้านคมนาคมขนส่งตามแนวตะวันออก – ตะวันตก </w:t>
      </w:r>
      <w:r w:rsidRPr="00FF25F8">
        <w:rPr>
          <w:rFonts w:ascii="TH SarabunPSK" w:hAnsi="TH SarabunPSK" w:cs="TH SarabunPSK"/>
          <w:sz w:val="32"/>
          <w:szCs w:val="32"/>
        </w:rPr>
        <w:t>(East-West Corridor)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การพัฒนา โครงข่ายรถไฟตามแนวระเบียงเศรษฐกิจด้านตะวันออก – ตะวันตก  ตอนบน </w:t>
      </w:r>
      <w:r w:rsidRPr="00FF25F8">
        <w:rPr>
          <w:rFonts w:ascii="TH SarabunPSK" w:hAnsi="TH SarabunPSK" w:cs="TH SarabunPSK"/>
          <w:sz w:val="32"/>
          <w:szCs w:val="32"/>
        </w:rPr>
        <w:t>(Upper East – West Economic Corridor)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ช่วงแม่สอด – พิษณุโลก – เพชรบูรณ์ – ขอนแก่น – ร้อยเอ็ด – มุกดาหาร โดยเป็นโครงการก่อสร้างทางรถไฟใหม่ จำนวน 2 ทาง ความกว้างของรางขนาด 1 เมตร ระยะทางประมาณ 355 กิโลเมตร มีสถานีใหม่ 30 สถานี 1 ชุมทาง ลานบรรทุกตู้สินค้า 3 แห่ง และย่านกองเก็บตู้สินค้า 3 แห่ง ผ่านพื้นที่ทั้งหมด 70 ตำบล 19 อำเภอ 6 จังหวัด ได้แก่ จังหวัดขอนแก่น จังหวัดมหาสารคามจังหวัดร้อยเอ็ด จังหวัดยโสธร จังหวัดมุกดาหาร และจังหวัดนครพนม คาดว่าจะสามารถเริ่มดำเนินการก่อสร้างได้ในเดือนมกราคม 2564 และจะเปิดให้บริการได้ในเดือนมกราคม 2568 และจะเชื่อมต่อกับโครงการรถไฟ ช่วงชุมทางจิระ- ขอนแก่น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ช่วงมาบกะเบา - ชุมทางถนนจิระ และศูนย์การขนส่งชายแดนจังหวัดนครพนมที่อยู่ระหว่างการดำเนินการก่อสร้าง และโครงการรถไฟ ช่วงแม่สอด – ตาก – กำแพงเพชร- นครสวรรค์ บ้านไผ่ที่อยู่ระหว่างการศึกษา/ออกแบบโครงการ นอกจากนี้ยังก่อให้เกิดการเชื่อมโยงจากท่าเรือย่างกุ้งและท่าเรือละแหม่งในประเทศเมียนมาไปยังท่าเรือดานังและท่าเรือไฮฟองในประเทศเวียดนาม และยังสามารถเชื่อมต่อไปยังประเทศจีนได้ด้วย  คค. คาดว่าจะมีปริมาณผู้โดยสาร 3,835,260 คน ในปี 2569 ซึ่งจะเพิ่มขึ้นประมาณ ร้อยละ 2.37 ต่อปี และมีปริมาณการขนส่งสินค้า 748,453 ตัน ในปี 2569 ซึ่งจะเพิ่มขึ้นประมาณ ร้อยละ 1.19 ต่อปี โครงการนี้จะมีผลตอบแทนทางการเงินที่ ร้อยละ 0.42 และผลตอบแทนทางเศรษฐศาสตร์ที่ ร้อยละ 13.49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F25F8">
        <w:rPr>
          <w:rFonts w:ascii="TH SarabunPSK" w:hAnsi="TH SarabunPSK" w:cs="TH SarabunPSK"/>
          <w:sz w:val="32"/>
          <w:szCs w:val="32"/>
          <w:cs/>
        </w:rPr>
        <w:t>ในส่วนของแหล่งเงินที่ใช้ในการดำเนินโครงการนั้นกระทรวงการคลังและสำนักงบประมาณ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มีความเห็นสอดคล้องกันว่าให้สำนักงบประมาณจัดสรรเงินงบประมาณประจำปีให้กับ รฟท. เป็นค่าที่ปรึกษาสำรวจอสังหาริมทรัพย์เพื่อเวนคืน ค่าเวนคืนที่ดินและอสังหาริมทรัพย์  และค่าจ้างที่ปรึกษาประกวดราคา  วงเงินรวม 10,255.33 ล้านบาท สำหรับค่าก่อสร้าง จำนวน 55,462.00 </w:t>
      </w:r>
      <w:r w:rsidR="000A244F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ล้านบาท และค่าจ้างที่ปรึกษาควบคุมงานก่อสร้าง จำนวน 1,131 ล้านบาท (รวมเป็นเงิน 56,543.00ล้านบาท) ให้กระทรวงการคลังจัดหาเงินกู้จากแหล่งเงินกู้ที่เหมาะสม และให้ รฟท. กู้ต่อโดยกระทรวงการคลังจะเป็นผู้พิจารณาจัดลำดับความสำคัญในการกู้เงิน  วิธีการกู้เงิน เงื่อนไขและรายละเอียดต่าง ๆ ตามความเหมาะสมและจำเป็นต่อไป  และให้สำนักงบประมาณพิจารณาจัดสรรงบประมาณรายจ่ายประจำปีเป็นงบชำระหนี้ให้แก่ รฟท. เพื่อใช้ชำระหนี้คืนแก่แหล่งเงินโดยตรง ทั้งในส่วนขอเงินต้น ดอกเบี้ย และค่าใช้จ่ายที่เกี่ยวข้อง ทั้งนี้ เมื่อคณะรัฐมนตรีอนุมัติให้ รฟท. ดำเนินโครงการและอนุมัติให้ รฟท. กู้เงินแล้ว ให้ รฟท. เสนอความต้องการกู้เงิน เพื่อบรรจุโครงการเงินกู้ไว้ในแผนการบริหารหนี้สาธารณะประจำปีงบประมาณต่อไป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5856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หลักเกณฑ์การกำหนดเบี้ยประชุมและประโยชน์ตอบแทนอื่นของประธานกรรมการ</w:t>
      </w:r>
      <w:proofErr w:type="gramEnd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กรรมการ </w:t>
      </w:r>
      <w:r w:rsidR="00A6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ที่ปรึกษา ประธานอนุกรรมการ และอนุกรรมการในคณะกรรมการวัคซีนแห่งชาติ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คณะรัฐมนตรีมีมติเห็นชอบหลักเกณฑ์การกำหนดเบี้ยประชุมของประธานกรรมการ กรรมการ </w:t>
      </w:r>
      <w:r w:rsidR="000A244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ที่ปรึกษา ประธานอนุกรรมการ และอนุกรรมการในคณะกรรมการวัคซีนแห่งชาติ ตามที่กระทรวงสาธารณสุข (สธ.) เสนอ ยกเว้นหลักเกณฑ์ประโยชน์ตอบแทนอื่นเฉพาะในการเดินทาง ให้ สธ. ดำเนินการตามความเห็นของกระทรวงการคลัง (กค.) และให้ สธ. รับความเห็นของสำนักงบประมาณ สำนักงาน ก.พ. และสำนักงาน ก.พ.ร.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ไปดำเนินการในส่วนที่เกี่ยวข้อง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สธ. รายงานว่า พระราชบัญญัติความมั่นคงด้านวัคซีนแห่งชาติ พ.ศ. 2561 มาตรา 14 บัญญัติให้ประธานกรรมการ กรรมการ ที่ปรึกษา ประธานอนุกรรมการและอนุกรรมการในคณะกรรมการวัคซีนแห่งชาติได้รับเบี้ยประชุมและประโยชน์ตอบแทนอื่นตามหลักเกณฑ์ที่คณะรัฐมนตรีกำหนด  คณะกรรมการบริหารสถาบันวัคซีนแห่งชาติ จึงได้กำหนดหลักเกณฑ์กำหนดเบี้ยประชุม และประโยชน์ตอบแทนอื่นของประธานกรรมการ กรรมการ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ที่ปรึกษา  ประธานอนุกรรมการ และอนุกรรมการในคณะกรรมการวัคซีนแห่งชาติ โดยเปรียบเทียบกับหลักเกณฑ์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การกำหนดอัตราเบี้ยประชุม และประโยชน์ตอบแทนอื่นของประธานกรรมการ กรรมการ ที่ปรึกษา 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และอนุกรรมการในคณะกรรมการบริหารขององค์การมหาชนตามนัยมติคณะรัฐมนตรีเมื่อวันที่ 7 กันยายน 2547 และประกาศกระทรวงการคลัง เรื่อง กำหนดรายชื่อคณะกรรมการและคณะอนุกรรมการที่มีสิทธิได้รับเบี้ยประชุม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เป็นรายเดือน  และอัตราเบี้ยประชุมเป็นรายเดือนและเป็นรายครั้งสำหรับกรรมการ อนุกรรมการ เลขานุการและผู้ช่วยเลขานุการ (ฉบับที่ 7) พ.ศ. 2560 ลงวันที่ 20 กรกฎาคม 2560 โดยมีรายละเอียด ดังนี้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11"/>
        <w:gridCol w:w="4871"/>
      </w:tblGrid>
      <w:tr w:rsidR="00AE5856" w:rsidRPr="00FF25F8" w:rsidTr="001A42E1">
        <w:trPr>
          <w:trHeight w:val="614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อัตราเบี้ยประชุม (บาท) /</w:t>
            </w:r>
          </w:p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คน/เดือน* </w:t>
            </w:r>
          </w:p>
        </w:tc>
      </w:tr>
      <w:tr w:rsidR="00AE5856" w:rsidRPr="00FF25F8" w:rsidTr="001A42E1">
        <w:trPr>
          <w:trHeight w:val="407"/>
        </w:trPr>
        <w:tc>
          <w:tcPr>
            <w:tcW w:w="9016" w:type="dxa"/>
            <w:gridSpan w:val="3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 รองประธานกรรมการ กรรมการ และที่ปรึกษาในคณะกรรมการวัคซีนแห่งชาติ</w:t>
            </w:r>
          </w:p>
        </w:tc>
      </w:tr>
      <w:tr w:rsidR="00AE5856" w:rsidRPr="00FF25F8" w:rsidTr="001A42E1">
        <w:trPr>
          <w:trHeight w:val="307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1.1) ประธานกรรมการ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</w:tr>
      <w:tr w:rsidR="00AE5856" w:rsidRPr="00FF25F8" w:rsidTr="001A42E1">
        <w:trPr>
          <w:trHeight w:val="407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1.2) รองประธานกรรมการ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9,000</w:t>
            </w:r>
          </w:p>
        </w:tc>
      </w:tr>
      <w:tr w:rsidR="00AE5856" w:rsidRPr="00FF25F8" w:rsidTr="001A42E1">
        <w:trPr>
          <w:trHeight w:val="407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1.3) กรรมการ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8,000</w:t>
            </w:r>
          </w:p>
        </w:tc>
      </w:tr>
      <w:tr w:rsidR="00AE5856" w:rsidRPr="00FF25F8" w:rsidTr="001A42E1">
        <w:trPr>
          <w:trHeight w:val="407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1.4) ที่ปรึกษา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8,000 </w:t>
            </w:r>
          </w:p>
        </w:tc>
      </w:tr>
      <w:tr w:rsidR="00AE5856" w:rsidRPr="00FF25F8" w:rsidTr="001A42E1">
        <w:trPr>
          <w:trHeight w:val="407"/>
        </w:trPr>
        <w:tc>
          <w:tcPr>
            <w:tcW w:w="9016" w:type="dxa"/>
            <w:gridSpan w:val="3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2) </w:t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ประธานอนุกรรมการ อนุกรรมการในคณะกรรมการวัคซีนแห่งชาติ</w:t>
            </w:r>
          </w:p>
        </w:tc>
      </w:tr>
      <w:tr w:rsidR="00AE5856" w:rsidRPr="00FF25F8" w:rsidTr="001A42E1">
        <w:trPr>
          <w:trHeight w:val="407"/>
        </w:trPr>
        <w:tc>
          <w:tcPr>
            <w:tcW w:w="4145" w:type="dxa"/>
            <w:gridSpan w:val="2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2.1) ประธานอนุกรรมการ</w:t>
            </w:r>
          </w:p>
        </w:tc>
        <w:tc>
          <w:tcPr>
            <w:tcW w:w="4871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</w:tr>
      <w:tr w:rsidR="00AE5856" w:rsidRPr="00FF25F8" w:rsidTr="001A42E1">
        <w:trPr>
          <w:trHeight w:val="407"/>
        </w:trPr>
        <w:tc>
          <w:tcPr>
            <w:tcW w:w="4145" w:type="dxa"/>
            <w:gridSpan w:val="2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2.2) อนุกรรมการ</w:t>
            </w:r>
          </w:p>
        </w:tc>
        <w:tc>
          <w:tcPr>
            <w:tcW w:w="4871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4,000</w:t>
            </w:r>
          </w:p>
        </w:tc>
      </w:tr>
    </w:tbl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หมายเหตุ * อัตราเบี้ยประชุมเฉพาะในเดือนที่มีการประชุม (ในเบื้องต้นคณะกรรมการบริหารสถาบันวัคซีนแห่งชาติกำหนดให้มีการประชุมทุก 3 เดือน)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สำหรับการกำหนดหลักเกณฑ์เกี่ยวกับประโยชน์ตอบแทนอื่นเฉพาะในการเดินทาง ได้แก่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 ค่าเช่าที่พัก ค่าพาหนะในการเดินทาง และค่าใช้จ่ายอื่นที่เกี่ยวข้องนั้น กระทรวงสาธารณสุขได้กำหนดหลักเกณฑ์ดังกล่าวให้เป็นไปตามพระราชกฤษฎีกาค่าใช้จ่ายในการเดินทางไปราชการ พ.ศ. 2526  และที่แก้ไขเพิ่มเติม และระเบียบกระทรวงการคลังว่าด้วยการเบิกจ่ายในการเดินทางไปราชการ พ.ศ. 2550 และที่แก้ไขเพิ่มเติม แต่เนื่องจากอัตราในการเบิกจ่ายทั้งในส่วนของเบี้ยเลี้ยง ค่าที่พัก และอื่น ๆ ตามระเบียบกระทรวงการคลังดังกล่าวข้างต้นได้กำหนดประเภทการเบิกจ่ายไว้ค่อนข้างหลากหลาย เช่น กรณีเลือกเบิกในลักษณะจ่ายจริง  กรณีเลือกเบิกในลักษณะเหมาจ่าย รวมถึงได้กำหนดตำแหน่งผู้มีสิทธิเบิกจ่ายไว้หลายระดับ  อีกทั้งองค์ประกอบของคณะกรรมการวัคซีนแห่งชาติมีบุคคลที่มีสิทธิในการเบิกค่าใช้จ่ายในการเดินทางไปราชการ เช่น ปลัดกระทรวงเกษตรและสหกรณ์  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ปลัดกระทรวงสาธารณสุข  อธิบดีกรมควบคุมโรค เป็นต้น  ดังนั้น การกำหนดหลักเกณฑ์เกี่ยวกับประโยชน์ตอบแทนอื่นเฉพาะในการเดินทางโดยไม่ได้ระบุสิทธิในการเบิกจ่ายให้ชัดเจนหรือไม่ได้แยกสิทธิในการเบิกจ่ายให้ชัดเจนระหว่างผู้ที่เป็นข้าราชการซึ่งสามารถเบิกค่าใช้จ่ายในการเดินทางได้ตามสิทธิที่กำหนดไว้กับผู้ที่ไม่ได้เป็นข้าราชการ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(กรรมการผู้ทรงวุฒิ) อาจทำให้เกิดความสับสนหรือเกิดปัญหาในทางปฏิบัติได้ในภายหลัง  ประกอบกับ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กระทรวงการคลังได้พิจารณาแล้ว  เห็นควรกำหนดหลักเกณฑ์เกี่ยวกับประโยชน์ตอบแทนอื่นเฉพาะใน</w:t>
      </w:r>
      <w:r w:rsidR="00A6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โดยสรุปได้ ดังนี้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637"/>
        <w:gridCol w:w="1063"/>
        <w:gridCol w:w="3441"/>
      </w:tblGrid>
      <w:tr w:rsidR="00AE5856" w:rsidRPr="00FF25F8" w:rsidTr="001A42E1">
        <w:tc>
          <w:tcPr>
            <w:tcW w:w="451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หลักเกณฑ์ที่กระทรวงสาธารณสุขเสนอ</w:t>
            </w:r>
          </w:p>
        </w:tc>
        <w:tc>
          <w:tcPr>
            <w:tcW w:w="4504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หลักเกณฑ์ตามความเห็นกระทรวงการคลัง</w:t>
            </w:r>
          </w:p>
        </w:tc>
      </w:tr>
      <w:tr w:rsidR="00AE5856" w:rsidRPr="00FF25F8" w:rsidTr="001A42E1">
        <w:tc>
          <w:tcPr>
            <w:tcW w:w="9016" w:type="dxa"/>
            <w:gridSpan w:val="4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ประเภท/ประโยชน์ตอบแทนฯ</w:t>
            </w:r>
          </w:p>
        </w:tc>
      </w:tr>
      <w:tr w:rsidR="00AE5856" w:rsidRPr="00FF25F8" w:rsidTr="001A42E1">
        <w:tc>
          <w:tcPr>
            <w:tcW w:w="9016" w:type="dxa"/>
            <w:gridSpan w:val="4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 รองประธานกรรมการ กรรมการ ที่ปรึกษา</w:t>
            </w:r>
          </w:p>
        </w:tc>
      </w:tr>
      <w:tr w:rsidR="00AE5856" w:rsidRPr="00FF25F8" w:rsidTr="001A42E1">
        <w:tc>
          <w:tcPr>
            <w:tcW w:w="2875" w:type="dxa"/>
            <w:vMerge w:val="restart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ได้รับค่าเบี้ยเลี้ยง ค่าเช่าที่พัก ค่าพาหนะในการเดินทาง และค่าใช้จ่ายอื่นที่เกี่ยวข้องในอัตราที่ราชการกำหนด สำหรับข้าราชการพลเรือน ตำแหน่งนักบริหารระดับสูง</w:t>
            </w:r>
          </w:p>
        </w:tc>
        <w:tc>
          <w:tcPr>
            <w:tcW w:w="2700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บุคคลที่เป็นข้าราชการพลเรือนหรือข้าราชการการเมือง</w:t>
            </w:r>
          </w:p>
        </w:tc>
        <w:tc>
          <w:tcPr>
            <w:tcW w:w="3441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ตามสิทธิที่กำหนดในพระราชกฤษฎีกาค่าใช้จ่ายในการเดินทางไปราชการ พ.ศ. 2526 และที่แก้ไขเพิ่มเติมประกอบระเบียบกระทรวงการคลังว่าด้วยการเบิกค่าใช้จ่ายในการเดินทางไปราชการ พ.ศ. 2550 และที่แก้ไขเพิ่มเติม</w:t>
            </w:r>
          </w:p>
        </w:tc>
      </w:tr>
      <w:tr w:rsidR="00AE5856" w:rsidRPr="00FF25F8" w:rsidTr="001A42E1">
        <w:tc>
          <w:tcPr>
            <w:tcW w:w="2875" w:type="dxa"/>
            <w:vMerge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บุคคลที่มิได้เป็นข้าราชการ</w:t>
            </w:r>
          </w:p>
        </w:tc>
        <w:tc>
          <w:tcPr>
            <w:tcW w:w="3441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ิกค่าใช้จ่ายในการเดินทางไปราชการโดยเทียบตำแหน่งประเภทอำนวยการระดับสูงตามที่กำหนดในพระราชกฤษฎีกาค่าใช้จ่ายในการเดินทางไปราชการ พ.ศ. 2526 และที่แก้ไขเพิ่มเติม </w:t>
            </w:r>
          </w:p>
        </w:tc>
      </w:tr>
      <w:tr w:rsidR="00AE5856" w:rsidRPr="00FF25F8" w:rsidTr="001A42E1">
        <w:tc>
          <w:tcPr>
            <w:tcW w:w="9016" w:type="dxa"/>
            <w:gridSpan w:val="4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ประธานอนุกรรมการและอนุกรรมการ</w:t>
            </w:r>
          </w:p>
        </w:tc>
      </w:tr>
      <w:tr w:rsidR="00AE5856" w:rsidRPr="00FF25F8" w:rsidTr="001A42E1">
        <w:tc>
          <w:tcPr>
            <w:tcW w:w="2875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ได้รับค่าเบี้ยเลี้ยง ค่าเช่าที่พัก ค่าพาหนะในการเดินทาง และค่าใช้จ่ายอื่นที่เกี่ยวข้องในอัตราที่ราชการกำหนด สำหรับข้าราชกาพลเรือน ตำแหน่งนักบริหารระดับต้น</w:t>
            </w:r>
          </w:p>
        </w:tc>
        <w:tc>
          <w:tcPr>
            <w:tcW w:w="2700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บุคคลที่เป็นข้าราชการ</w:t>
            </w:r>
          </w:p>
        </w:tc>
        <w:tc>
          <w:tcPr>
            <w:tcW w:w="3441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ตามสิทธิที่กำหนดในพระราชกฤษฎีกาค่าใช้จ่ายในการเดินทางไปราชการ พ.ศ. 2526 และที่แก้ไขเพิ่มเติมประกอบระเบียบกระทรวงการคลังว่าด้วยการเบิกค่าใช้จ่ายในการเดินทางไปราชการ พ.ศ. 2550 และที่แก้ไขเพิ่มเติม</w:t>
            </w:r>
          </w:p>
        </w:tc>
      </w:tr>
      <w:tr w:rsidR="00AE5856" w:rsidRPr="00FF25F8" w:rsidTr="001A42E1">
        <w:tc>
          <w:tcPr>
            <w:tcW w:w="2875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บุคคลที่มิได้เป็นข้าราชการ</w:t>
            </w:r>
          </w:p>
        </w:tc>
        <w:tc>
          <w:tcPr>
            <w:tcW w:w="3441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เบิกค่าใช้จ่ายในการเดินทางไปราชการโดยเทียบตำแหน่งประเภทบริหารระดับสูง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(ผู้ดำรงตำแหน่งอธิบดี) ตามที่กำหนดในพระราชกฤษฎีกาค่าใช้จ่ายในการเดินทางไปราชการ 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2526 และที่แก้ไขเพิ่มเติม </w:t>
            </w:r>
          </w:p>
        </w:tc>
      </w:tr>
    </w:tbl>
    <w:p w:rsidR="00AE5856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244F" w:rsidRDefault="000A244F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244F" w:rsidRPr="00FF25F8" w:rsidRDefault="000A244F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D3D" w:rsidRDefault="00DA030B" w:rsidP="00FF25F8">
      <w:pPr>
        <w:tabs>
          <w:tab w:val="left" w:pos="567"/>
        </w:tabs>
        <w:spacing w:line="340" w:lineRule="exact"/>
        <w:ind w:left="562" w:right="-130" w:hanging="562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15.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8F7088" w:rsidRPr="00FF25F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ผลการคัดเลือกเอกชน</w:t>
      </w:r>
      <w:proofErr w:type="gramEnd"/>
      <w:r w:rsidR="008F7088" w:rsidRPr="00FF25F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ผลการเจรจา และร่างสัญญาร่วมลงทุน โครงการสรรหาเอกชนเพื่อ</w:t>
      </w:r>
      <w:r w:rsidR="00A60D3D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    </w:t>
      </w:r>
    </w:p>
    <w:p w:rsidR="008F7088" w:rsidRPr="00FF25F8" w:rsidRDefault="008F7088" w:rsidP="00FF25F8">
      <w:pPr>
        <w:tabs>
          <w:tab w:val="left" w:pos="567"/>
        </w:tabs>
        <w:spacing w:line="340" w:lineRule="exact"/>
        <w:ind w:right="-13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ร่วมลงทุน</w:t>
      </w:r>
      <w:r w:rsidRPr="00FF25F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เป็นผู้ประกอบการสถานีบรรจุและแยกสินค้ากล่อง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ของการรถไฟแห่งประเทศไทย</w:t>
      </w:r>
    </w:p>
    <w:p w:rsidR="008F7088" w:rsidRPr="00FF25F8" w:rsidRDefault="008F7088" w:rsidP="00FF25F8">
      <w:pPr>
        <w:tabs>
          <w:tab w:val="left" w:pos="1418"/>
          <w:tab w:val="left" w:pos="21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ผลการคัดเลือกเอกชนและร่างสัญญาร่วมลงทุน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โครงการสรรหาเอกชน</w:t>
      </w:r>
      <w:r w:rsidR="00A60D3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เพื่อร่วมลงทุน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เป็นผู้ประกอบการสถานีบรรจุและแยกสินค้ากล่อง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ระยะเวลาสัมปทาน 20 ปี ตามที่คณะกรรมการคัดเลือกตามมาตรา 35 และการรถไฟแห่งประเทศไทยเสนอ</w:t>
      </w:r>
    </w:p>
    <w:p w:rsidR="008F7088" w:rsidRPr="00FF25F8" w:rsidRDefault="008F7088" w:rsidP="00FF25F8">
      <w:pPr>
        <w:tabs>
          <w:tab w:val="left" w:pos="1440"/>
          <w:tab w:val="left" w:pos="1701"/>
          <w:tab w:val="left" w:pos="2520"/>
        </w:tabs>
        <w:spacing w:line="340" w:lineRule="exac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8F7088" w:rsidRPr="00FF25F8" w:rsidRDefault="008F7088" w:rsidP="00FF25F8">
      <w:pPr>
        <w:tabs>
          <w:tab w:val="left" w:pos="1418"/>
          <w:tab w:val="left" w:pos="2160"/>
        </w:tabs>
        <w:spacing w:line="340" w:lineRule="exact"/>
        <w:ind w:firstLine="1267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F25F8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การรถไฟแห่งประเทศไทยได้รายงานผลการดำเนินการตามขั้นตอนของกฎหมายที่เกี่ยวข้อง 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  <w:lang w:val="th-TH"/>
        </w:rPr>
        <w:t>ให้กระทรวงคมนาคมพิจารณา ซึ่งคณะกรรมการรถไฟแห่งประเทศไทยได้รับทราบแล้ว เมื่อวันที่ 20 กุมภาพันธ์ 2562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โดย</w:t>
      </w:r>
      <w:r w:rsidRPr="00FF25F8">
        <w:rPr>
          <w:rFonts w:ascii="TH SarabunPSK" w:hAnsi="TH SarabunPSK" w:cs="TH SarabunPSK"/>
          <w:sz w:val="32"/>
          <w:szCs w:val="32"/>
          <w:cs/>
          <w:lang w:val="th-TH"/>
        </w:rPr>
        <w:t>มีสาระสำคัญ ดังนี้</w:t>
      </w:r>
    </w:p>
    <w:p w:rsidR="008F7088" w:rsidRPr="00FF25F8" w:rsidRDefault="008F7088" w:rsidP="00FF25F8">
      <w:pPr>
        <w:tabs>
          <w:tab w:val="left" w:pos="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สัญญาสัมปทานที่ผ่านมา</w:t>
      </w:r>
    </w:p>
    <w:p w:rsidR="008F7088" w:rsidRPr="00FF25F8" w:rsidRDefault="008F7088" w:rsidP="00FF25F8">
      <w:pPr>
        <w:spacing w:line="340" w:lineRule="exact"/>
        <w:ind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การรถไฟแห่งประเทศไทยได้ดำเนินการสรรหาผู้ประกอบการฯ เพื่อรับสัมปทาน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เป็นผู้ประกอบการสถานีบรรจุและแยกสินค้ากล่อง (ไอซีดี) ที่ลาดกระบัง ครั้งแรกเมื่อปี 2539 (ตามพระราชบัญญัติ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ว่าด้วยการให้เอกชนเข้าร่วมงานหรือดำเนินการในกิจการของรัฐ พ.ศ. 2535 โดยวิธีการประมูลอัตราค่าธรรมเนียมสัมปทาน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โดยมีผู้ประกอบการฯ จำนวน 6 ราย ประกอบด้วย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A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สยามชอร์ไซด์ เซอร์วิส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อิสเทิร์นซี แหลมฉบัง เทอร์มินัล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C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เอเวอร์กรีนคอนเทนเนอร์ เทอร์มินัล (ประเทศไทย)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D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ทิฟฟ่า ไอซีดี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E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ไทยฮันจิน โลจิสติกส์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F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เอ็น.วาย.เค.ดิสทริบิวชั่น เซอร์วิส (ประเทศไทย) จำกัด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โดยสัญญาสัมปทานฯ ในช่วง 10 ปีแรก เริ่มตั้งแต่ปี 2539 และสิ้นสุดไป เมื่อวันที่ 5 มีนาคม 2549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1.2 การรถไฟแห่งประเทศไทย ได้ทำสัญญาสัมปทานการดำเนินงานสถานีบรรจุและแยกสินค้ากล่อง (ไอซีดี) ลาดกระบังกับผู้ประกอบการ ไอซีดี ทั้ง 6 สถานี เมื่อวันที่ 5 พฤศจิกายน 2552 ออกไปอีก 5 ปี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โดยสัญญามีผลย้อนหลังตั้งแต่วันที่ 6 มีนาคม 2549 และสิ้นสุดสัญญา 5 มีนาคม 2554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การแต่งตั้งคณะกรรมการคัดเลือก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FF25F8">
        <w:rPr>
          <w:rFonts w:ascii="TH SarabunPSK" w:hAnsi="TH SarabunPSK" w:cs="TH SarabunPSK"/>
          <w:spacing w:val="-16"/>
          <w:sz w:val="32"/>
          <w:szCs w:val="32"/>
          <w:cs/>
        </w:rPr>
        <w:t xml:space="preserve">การรถไฟแห่งประเทศไทย ได้มีคำสั่งเฉพาะที่ 651/2556 ลงวันที่ 12 ธันวาคม 2556 </w:t>
      </w:r>
      <w:r w:rsidRPr="00FF25F8">
        <w:rPr>
          <w:rFonts w:ascii="TH SarabunPSK" w:hAnsi="TH SarabunPSK" w:cs="TH SarabunPSK"/>
          <w:sz w:val="32"/>
          <w:szCs w:val="32"/>
          <w:cs/>
        </w:rPr>
        <w:t>แต่งตั้งคณะกรรมการคัดเลือกเพื่อดำเนินการสรรหาเอกชนเพื่อรับสัมปทานเป็นผู้ประกอบการสถานีบรรจุและแยกสินค้ากล่อง (ไอซีดี) ที่ลาดกระบัง โดยมีองค์ประกอบตามมาตรา 35 แห่งพระราชบัญญัติการให้เอกชนร่วมลงทุนในกิจการของรัฐ พ.ศ. 2556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ในระหว่างกระบวนการพิจารณาคัดเลือกได้มีเอกชนไปฟ้องร้องคดีต่อศาลปกครอง</w:t>
      </w:r>
      <w:r w:rsidRPr="00FF25F8">
        <w:rPr>
          <w:rFonts w:ascii="TH SarabunPSK" w:hAnsi="TH SarabunPSK" w:cs="TH SarabunPSK"/>
          <w:spacing w:val="-14"/>
          <w:sz w:val="32"/>
          <w:szCs w:val="32"/>
          <w:cs/>
        </w:rPr>
        <w:t>เพื่อพิจารณาให้ความคุ้มครองชั่วคราว ในการนี้ คณะกรรมการคัดเลือกตามมาตรา 35 ในคราวประชุมครั้งที่ 4/2560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เมื่อวันที่ 12 มกราคม 2560 ได้มีมติยกเลิกประกาศเชิญชวนฯ เนื่องจากคณะกรรมการคัดเลือกตามมาตรา 35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  ได้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ตรวจสอบประเด็นตาม</w:t>
      </w:r>
      <w:r w:rsidR="00A60D3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คำฟ้องคดีของศาลปกครองแล้วพบว่า มีเหตุการณ์ตามที่ผู้อุทธรณ์กล่าวอ้างเกิดขึ้น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ตามกระบวนการดำเนินการตามประกาศเชิญชวนฯ ซึ่งไม่อาจแก้ไขหรือเยียวยาให้กระบวนการดำเนินการที่ผ่านมาได้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2.3 การรถไฟแห่งประเทศไทยได้มีหนังสือหารือกับสำนักงานคณะกรรมการนโยบาย</w:t>
      </w:r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รัฐวิสาหกิจถึงแนวทางการดำเนินโครงการฯ ต่อไป</w:t>
      </w:r>
      <w:r w:rsidRPr="00FF25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สำนักงานคณะกรรมการนโยบายรัฐวิสาหกิจได้ตอบข้อหารือ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ของการรถไฟแห่งประเทศไทยสรุปได้ว่า กรณีคณะกรรมการคัดเลือกตามมาตรา 35 ยกเลิกประกาศเชิญชวน และการรถไฟแห่งประเทศไทยในฐานะเจ้าของโครงการยังมีความประสงค์ดำเนินโครงการตามที่คณะรัฐมนตรีได้อนุมัติไว้ต่อไปให้ดำเนินการตามหลักเกณฑ์และขั้นตอนในหมวด </w:t>
      </w:r>
      <w:r w:rsidRPr="00FF25F8">
        <w:rPr>
          <w:rFonts w:ascii="TH SarabunPSK" w:hAnsi="TH SarabunPSK" w:cs="TH SarabunPSK"/>
          <w:sz w:val="32"/>
          <w:szCs w:val="32"/>
        </w:rPr>
        <w:t>5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โดยเริ่มจากจัดทำร่างประกาศเชิญชวน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ร่างขอบเขตของโครงการและร่างสัญญาร่วมลงทุน ตามมาตรา </w:t>
      </w:r>
      <w:r w:rsidRPr="00FF25F8">
        <w:rPr>
          <w:rFonts w:ascii="TH SarabunPSK" w:hAnsi="TH SarabunPSK" w:cs="TH SarabunPSK"/>
          <w:spacing w:val="-4"/>
          <w:sz w:val="32"/>
          <w:szCs w:val="32"/>
        </w:rPr>
        <w:t>33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แห่งพระราชบัญญัติการให้เอกชนร่วมลงทุน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ในกิจการของรัฐ พ.ศ. </w:t>
      </w:r>
      <w:r w:rsidRPr="00FF25F8">
        <w:rPr>
          <w:rFonts w:ascii="TH SarabunPSK" w:hAnsi="TH SarabunPSK" w:cs="TH SarabunPSK"/>
          <w:sz w:val="32"/>
          <w:szCs w:val="32"/>
        </w:rPr>
        <w:t>2556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การรถไฟแห่งประเทศไทยพิจารณาแล้วเห็นควรดำเนินโครงการตามร่างประกาศ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>เชิญชวนและขอบเขตโครงการเดิม จึงมีคำสั่งเฉพาะที่ ก.</w:t>
      </w:r>
      <w:r w:rsidRPr="00FF25F8">
        <w:rPr>
          <w:rFonts w:ascii="TH SarabunPSK" w:hAnsi="TH SarabunPSK" w:cs="TH SarabunPSK"/>
          <w:sz w:val="32"/>
          <w:szCs w:val="32"/>
        </w:rPr>
        <w:t>74/2561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F25F8">
        <w:rPr>
          <w:rFonts w:ascii="TH SarabunPSK" w:hAnsi="TH SarabunPSK" w:cs="TH SarabunPSK"/>
          <w:sz w:val="32"/>
          <w:szCs w:val="32"/>
        </w:rPr>
        <w:t>31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z w:val="32"/>
          <w:szCs w:val="32"/>
        </w:rPr>
        <w:t>2561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แต่งตั้ง</w:t>
      </w:r>
      <w:bookmarkStart w:id="0" w:name="_Hlk535825302"/>
      <w:r w:rsidRPr="00FF25F8">
        <w:rPr>
          <w:rFonts w:ascii="TH SarabunPSK" w:hAnsi="TH SarabunPSK" w:cs="TH SarabunPSK"/>
          <w:sz w:val="32"/>
          <w:szCs w:val="32"/>
          <w:cs/>
        </w:rPr>
        <w:t>คณะกรรมการคัดเลือก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เพื่อดำเนินการสรรหาเอกชนเพื่อรับสัมปทาน</w:t>
      </w:r>
      <w:bookmarkEnd w:id="0"/>
      <w:r w:rsidRPr="00FF25F8">
        <w:rPr>
          <w:rFonts w:ascii="TH SarabunPSK" w:hAnsi="TH SarabunPSK" w:cs="TH SarabunPSK"/>
          <w:sz w:val="32"/>
          <w:szCs w:val="32"/>
          <w:cs/>
        </w:rPr>
        <w:t xml:space="preserve">เป็นผู้ประกอบการสถานีบรรจุและแยกสินค้ากล่อง (ไอซีดี) ที่ลาดกระบัง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การเชิญชวนและการพิจารณาคุณสมบัติ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3.1 การรถไฟแห่งประเทศไทย ได้ออกประกาศเชิญชวนผู้ยื่นข้อเสนอ “ร่วมลงทุน” โครงการสรรหาเอกชนเพื่อร่วมลงทุนเป็นผู้ประกอบการสถานีบรรจุและแยกสินค้ากล่อง (ไอซีดี) ที่ลาดกระบัง 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 xml:space="preserve">เมื่อวันที่ </w:t>
      </w:r>
      <w:r w:rsidR="00A60D3D">
        <w:rPr>
          <w:rFonts w:ascii="TH SarabunPSK" w:hAnsi="TH SarabunPSK" w:cs="TH SarabunPSK"/>
          <w:spacing w:val="6"/>
          <w:sz w:val="32"/>
          <w:szCs w:val="32"/>
        </w:rPr>
        <w:t xml:space="preserve">            </w:t>
      </w:r>
      <w:r w:rsidRPr="00FF25F8">
        <w:rPr>
          <w:rFonts w:ascii="TH SarabunPSK" w:hAnsi="TH SarabunPSK" w:cs="TH SarabunPSK"/>
          <w:spacing w:val="6"/>
          <w:sz w:val="32"/>
          <w:szCs w:val="32"/>
        </w:rPr>
        <w:t>3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 xml:space="preserve"> กันยายน </w:t>
      </w:r>
      <w:r w:rsidRPr="00FF25F8">
        <w:rPr>
          <w:rFonts w:ascii="TH SarabunPSK" w:hAnsi="TH SarabunPSK" w:cs="TH SarabunPSK"/>
          <w:spacing w:val="6"/>
          <w:sz w:val="32"/>
          <w:szCs w:val="32"/>
        </w:rPr>
        <w:t>2561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 xml:space="preserve"> โดยมีกำหนดการ ดังนี้ </w:t>
      </w:r>
    </w:p>
    <w:p w:rsidR="008F7088" w:rsidRPr="00FF25F8" w:rsidRDefault="008F7088" w:rsidP="00FF25F8">
      <w:pPr>
        <w:tabs>
          <w:tab w:val="left" w:pos="1890"/>
          <w:tab w:val="left" w:pos="2610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ab/>
        <w:t xml:space="preserve">(1)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จำหน่ายเอกสารข้อเสนอร่วมลงทุน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: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วันที่ 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กันยายน – 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พฤศจิกายน 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 xml:space="preserve">2561 </w:t>
      </w:r>
    </w:p>
    <w:p w:rsidR="008F7088" w:rsidRPr="00FF25F8" w:rsidRDefault="008F7088" w:rsidP="00FF25F8">
      <w:pPr>
        <w:tabs>
          <w:tab w:val="left" w:pos="1890"/>
          <w:tab w:val="left" w:pos="2610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F25F8">
        <w:rPr>
          <w:rFonts w:ascii="TH SarabunPSK" w:hAnsi="TH SarabunPSK" w:cs="TH SarabunPSK"/>
          <w:spacing w:val="-10"/>
          <w:sz w:val="32"/>
          <w:szCs w:val="32"/>
        </w:rPr>
        <w:tab/>
      </w:r>
      <w:r w:rsidRPr="00FF25F8">
        <w:rPr>
          <w:rFonts w:ascii="TH SarabunPSK" w:hAnsi="TH SarabunPSK" w:cs="TH SarabunPSK"/>
          <w:spacing w:val="-10"/>
          <w:sz w:val="32"/>
          <w:szCs w:val="32"/>
        </w:rPr>
        <w:tab/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(2)  </w:t>
      </w:r>
      <w:r w:rsidRPr="00FF25F8">
        <w:rPr>
          <w:rFonts w:ascii="TH SarabunPSK" w:hAnsi="TH SarabunPSK" w:cs="TH SarabunPSK"/>
          <w:sz w:val="32"/>
          <w:szCs w:val="32"/>
          <w:cs/>
        </w:rPr>
        <w:t>ประชุมชี้แจงและตอบคำถาม</w:t>
      </w:r>
      <w:r w:rsidRPr="00FF25F8">
        <w:rPr>
          <w:rFonts w:ascii="TH SarabunPSK" w:hAnsi="TH SarabunPSK" w:cs="TH SarabunPSK"/>
          <w:sz w:val="32"/>
          <w:szCs w:val="32"/>
        </w:rPr>
        <w:t xml:space="preserve">: </w:t>
      </w:r>
      <w:r w:rsidRPr="00FF25F8">
        <w:rPr>
          <w:rFonts w:ascii="TH SarabunPSK" w:hAnsi="TH SarabunPSK" w:cs="TH SarabunPSK"/>
          <w:sz w:val="32"/>
          <w:szCs w:val="32"/>
          <w:cs/>
        </w:rPr>
        <w:t>วันที่ 2  พฤศจิกายน 2561</w:t>
      </w:r>
    </w:p>
    <w:p w:rsidR="008F7088" w:rsidRPr="00FF25F8" w:rsidRDefault="008F7088" w:rsidP="00FF25F8">
      <w:pPr>
        <w:tabs>
          <w:tab w:val="left" w:pos="1890"/>
          <w:tab w:val="left" w:pos="26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>(3) ยื่นข้อเสนอ</w:t>
      </w:r>
      <w:r w:rsidRPr="00FF25F8">
        <w:rPr>
          <w:rFonts w:ascii="TH SarabunPSK" w:hAnsi="TH SarabunPSK" w:cs="TH SarabunPSK"/>
          <w:sz w:val="32"/>
          <w:szCs w:val="32"/>
        </w:rPr>
        <w:t xml:space="preserve">: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วันที่ 30 พฤศจิกายน 2561  </w:t>
      </w:r>
    </w:p>
    <w:p w:rsidR="008F7088" w:rsidRPr="00FF25F8" w:rsidRDefault="008F7088" w:rsidP="00A60D3D">
      <w:pPr>
        <w:tabs>
          <w:tab w:val="left" w:pos="1890"/>
        </w:tabs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>3.2 เมื่อครบกำหนดเวลาการยื่นข้อเสนอในวันที่ 30 พฤศจิกายน 2561 ปรากฎว่า</w:t>
      </w:r>
      <w:r w:rsidRPr="00FF25F8">
        <w:rPr>
          <w:rFonts w:ascii="TH SarabunPSK" w:hAnsi="TH SarabunPSK" w:cs="TH SarabunPSK"/>
          <w:spacing w:val="10"/>
          <w:sz w:val="32"/>
          <w:szCs w:val="32"/>
          <w:cs/>
        </w:rPr>
        <w:t xml:space="preserve">มีผู้ยื่นข้อเสนอร่วมลงทุนจำนวน </w:t>
      </w:r>
      <w:r w:rsidRPr="00FF25F8">
        <w:rPr>
          <w:rFonts w:ascii="TH SarabunPSK" w:hAnsi="TH SarabunPSK" w:cs="TH SarabunPSK"/>
          <w:spacing w:val="10"/>
          <w:sz w:val="32"/>
          <w:szCs w:val="32"/>
        </w:rPr>
        <w:t>1</w:t>
      </w:r>
      <w:r w:rsidRPr="00FF25F8">
        <w:rPr>
          <w:rFonts w:ascii="TH SarabunPSK" w:hAnsi="TH SarabunPSK" w:cs="TH SarabunPSK"/>
          <w:spacing w:val="10"/>
          <w:sz w:val="32"/>
          <w:szCs w:val="32"/>
          <w:cs/>
        </w:rPr>
        <w:t xml:space="preserve"> กลุ่ม คือกิจการร่วมค้า เอ แอล จี (ประเทศไทย) ซึ่งประกอบด้วย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บริษัท อีสเทิร์นซี แหลมฉบังเทอร์มินัล จำกัด (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2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บริษัท เอเวอร์กรีนคอนเทนเนอร์เทอร์มินัล (ประเทศไทย) จำกัด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F25F8">
        <w:rPr>
          <w:rFonts w:ascii="TH SarabunPSK" w:hAnsi="TH SarabunPSK" w:cs="TH SarabunPSK"/>
          <w:sz w:val="32"/>
          <w:szCs w:val="32"/>
        </w:rPr>
        <w:t>3</w:t>
      </w:r>
      <w:r w:rsidRPr="00FF25F8">
        <w:rPr>
          <w:rFonts w:ascii="TH SarabunPSK" w:hAnsi="TH SarabunPSK" w:cs="TH SarabunPSK"/>
          <w:sz w:val="32"/>
          <w:szCs w:val="32"/>
          <w:cs/>
        </w:rPr>
        <w:t>)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บริษัท โอเชี่ยนเน็ตเวิร์ค เอ็กซ์เพรส (ประเทศไทย) จำกัด และ (</w:t>
      </w:r>
      <w:r w:rsidRPr="00FF25F8">
        <w:rPr>
          <w:rFonts w:ascii="TH SarabunPSK" w:hAnsi="TH SarabunPSK" w:cs="TH SarabunPSK"/>
          <w:spacing w:val="-12"/>
          <w:sz w:val="32"/>
          <w:szCs w:val="32"/>
        </w:rPr>
        <w:t>4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FF25F8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บริษัท ไทย อินเตอร์เนชั่นแนล โลจิสติกส์ จำกัด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ทั้งนี้ การยื่นซองเป็นไปด้วยความเรียบร้อยและไม่มีผู้ร้องเรียน และการรถไฟแห่งประเทศไทยได้ว่าจ้างที่ปรึกษา</w:t>
      </w:r>
      <w:bookmarkStart w:id="1" w:name="_Hlk535839311"/>
      <w:r w:rsidRPr="00FF25F8">
        <w:rPr>
          <w:rFonts w:ascii="TH SarabunPSK" w:hAnsi="TH SarabunPSK" w:cs="TH SarabunPSK"/>
          <w:sz w:val="32"/>
          <w:szCs w:val="32"/>
          <w:cs/>
        </w:rPr>
        <w:t>เพื่อเตรียมความพร้อมและสนับสนุนภารกิจของคณะกรรมการคัดเลือกตามมาตรา 35 ดำเนินการต่อไป</w:t>
      </w:r>
    </w:p>
    <w:bookmarkEnd w:id="1"/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เ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นื่องจากมีผู้ยื่นข้อเสนอร่วมลงทุนเพียง 1 ราย คณะกรรมการคัดเลือกตามมาตรา 35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จึงได้พิจารณาในประเด็นดังกล่าวแล้วเห็นว่า ในประกาศเชิญชวน ข้อ 12.7 ได้กำหนดไว้ว่า “การประกาศเชิญชวน</w:t>
      </w:r>
      <w:r w:rsidRPr="00FF25F8">
        <w:rPr>
          <w:rFonts w:ascii="TH SarabunPSK" w:hAnsi="TH SarabunPSK" w:cs="TH SarabunPSK"/>
          <w:sz w:val="32"/>
          <w:szCs w:val="32"/>
          <w:cs/>
        </w:rPr>
        <w:t>ให้เอกชนร่วมลงทุนครั้งใด ถ้ามีผู้เสนอเพียงรายเดียวหรือหลายราย แต่เสนอถูกต้องตามรายการในเอกสาร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ข้อเสนอการร่วมลงทุนเพียงรายเดียว หากคณะกรรมการคัดเลือกเห็นว่า จะเป็นประโยชน์กับการรถไฟแห่งประเทศไทย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ก็จะดำเนินการตามขั้นตอนที่กำหนดในประกาศเชิญชวนต่อไป” ซึ่งสอดคล้องกับมาตรา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39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แห่งพระราชบัญญัติ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การให้เอกชนร่วมลงทุนในกิจการของรัฐ พ.ศ. </w:t>
      </w:r>
      <w:r w:rsidRPr="00FF25F8">
        <w:rPr>
          <w:rFonts w:ascii="TH SarabunPSK" w:hAnsi="TH SarabunPSK" w:cs="TH SarabunPSK"/>
          <w:sz w:val="32"/>
          <w:szCs w:val="32"/>
        </w:rPr>
        <w:t>2556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ที่กำหนดว่า “การประกาศเชิญชวนให้เอกชนร่วมลงทุนครั้งใด ถ้ามีผู้เสนอเพียงรายเดียวหรือหลายราย แต่เสนอถูกต้องตามรายการในเอกสารข้อเสนอการร่วมลงทุน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>เพียงรายเดียว ซึ่งคณะกรรมการคัดเลือกตามมาตรา 35 เห็นว่า รัฐจะได้ประโยชน์ก็ให้ดำเนินการตามขั้นตอน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ที่กำหนดในพระราชบัญญัตินี้ต่อไป” ซึ่งคณะกรรมการคัดเลือกตามมาตรา 35 พิจารณาถึงผลประโยชน์ของภาครัฐ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รวมถึงการพัฒนาเศรษฐกิจในการสนับสนุนการนำเข้า – ส่งออกสินค้าของประเทศ สรุปได้ ดังนี้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(1)  สัญญาสัมปทานเดิมสิ้นสุดมาเป็นระยะเวลานาน และสาธารณูปโภคไม่มีการบำรุงรักษาอย่างมีประสิทธิภาพ </w:t>
      </w:r>
    </w:p>
    <w:p w:rsidR="008F7088" w:rsidRPr="00FF25F8" w:rsidRDefault="008F7088" w:rsidP="00FF25F8">
      <w:pPr>
        <w:spacing w:line="340" w:lineRule="exact"/>
        <w:ind w:firstLine="306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การสรรหาเอกชนเพื่อเป็นผู้รับสัมปทาน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สถานีบรรจุและแยกสินค้ากล่อง (ไอซีดี) ที่ลาดกระบัง 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ในครั้งแรก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การรถไฟแห่งประเทศไทยใช้รูปแบบการประมูลอัตราค่าสัมปทานพื้นที่สัมปทานเป็นเครื่องมือในการตัดสินคัดเลือกเอกชนรับสัมปทาน และมอบให้ผู้ได้รับสัมปทานเป็นผู้ให้บริการ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รวม 6 สถานี ซึ่งสัญญาสัมปทานดังกล่าวได้สิ้นสุดลงตั้งแต่วันที่ 5 มีนาคม 2554 และผู้ประกอบการรายเดิม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ยังคงให้บริการจนถึงปัจจุบัน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โดยไม่มีการปรับปรุงสาธารณูปโภคแต่อย่างใด เนื่องจากรอความชัดเจนจากสัมปทานครั้งใหม่ ดังนั้น การดำเนินการ</w:t>
      </w:r>
      <w:r w:rsidRPr="00FF25F8">
        <w:rPr>
          <w:rFonts w:ascii="TH SarabunPSK" w:hAnsi="TH SarabunPSK" w:cs="TH SarabunPSK"/>
          <w:sz w:val="32"/>
          <w:szCs w:val="32"/>
          <w:cs/>
        </w:rPr>
        <w:t>สรรหาเอกชนเพื่อรับสัมปทาน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5"/>
          <w:sz w:val="32"/>
          <w:szCs w:val="32"/>
          <w:cs/>
        </w:rPr>
        <w:t>ได้โดยเร็วจะทำให้รัฐได้รับประโยชน์จากสิ่งที่จะเกิดขึ้นจากสัญญาร่วมลงทุนฉบับใหม่ เนื่องจากผู้ร่วมลงทุนรายใหม่</w:t>
      </w:r>
      <w:r w:rsidRPr="00FF25F8">
        <w:rPr>
          <w:rFonts w:ascii="TH SarabunPSK" w:hAnsi="TH SarabunPSK" w:cs="TH SarabunPSK"/>
          <w:sz w:val="32"/>
          <w:szCs w:val="32"/>
          <w:cs/>
        </w:rPr>
        <w:t>จะต้องปรับปรุงอสังหาริมทรัพย์ ระบบระบายน้ำ ระบบบำบัดน้ำเสีย ระบบกำจัดขยะ จัดการระบบป้องกันอัคคีภัย รวมถึง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ปรับปรุงเครื่องมือยกขนตู้สินค้าทางรถไฟ ซึ่งจะช่วยส่งผลต่อการอำนวยความสะดวกและประสิทธิภาพด้านการขนส่ง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แก่ผู้ส่งออกและนำเข้าสินค้าของประเทศ </w:t>
      </w:r>
    </w:p>
    <w:p w:rsidR="008F7088" w:rsidRPr="00FF25F8" w:rsidRDefault="008F7088" w:rsidP="00FF25F8">
      <w:pPr>
        <w:spacing w:line="340" w:lineRule="exact"/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FF25F8">
        <w:rPr>
          <w:rFonts w:ascii="TH SarabunPSK" w:hAnsi="TH SarabunPSK" w:cs="TH SarabunPSK"/>
          <w:spacing w:val="-16"/>
          <w:sz w:val="32"/>
          <w:szCs w:val="32"/>
          <w:cs/>
        </w:rPr>
        <w:t>รัฐมีนโยบายปรับเปลี่ยนรูปแบบการขนส่ง (</w:t>
      </w:r>
      <w:r w:rsidRPr="00FF25F8">
        <w:rPr>
          <w:rFonts w:ascii="TH SarabunPSK" w:hAnsi="TH SarabunPSK" w:cs="TH SarabunPSK"/>
          <w:spacing w:val="-16"/>
          <w:sz w:val="32"/>
          <w:szCs w:val="32"/>
        </w:rPr>
        <w:t xml:space="preserve">Shift Mode) </w:t>
      </w:r>
      <w:r w:rsidRPr="00FF25F8">
        <w:rPr>
          <w:rFonts w:ascii="TH SarabunPSK" w:hAnsi="TH SarabunPSK" w:cs="TH SarabunPSK"/>
          <w:spacing w:val="-16"/>
          <w:sz w:val="32"/>
          <w:szCs w:val="32"/>
          <w:cs/>
        </w:rPr>
        <w:t>เป็นการเพิ่มประสิทธิภาพ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การดำเนินงานด้านการขนส่งและโลจิสติกส์ และการลดต้นทุนโลจิสติกส์ของประเทศ</w:t>
      </w:r>
    </w:p>
    <w:p w:rsidR="008F7088" w:rsidRPr="00FF25F8" w:rsidRDefault="008F7088" w:rsidP="00FF25F8">
      <w:pPr>
        <w:tabs>
          <w:tab w:val="left" w:pos="3060"/>
        </w:tabs>
        <w:spacing w:line="340" w:lineRule="exact"/>
        <w:ind w:firstLine="2847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การขนส่งตู้สินค้าระหว่าง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สถานีบรรจุและแยกสินค้ากล่อง (ไอซีดี) 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ที่ลาดกระบังกับท่าเรือแหลมฉบังในปัจจุบันมีสัดส่วนการขนส่งทางถนนเป็นจำนวนมากซึ่งมีต้นทุนในการขนส่งสู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ดังนั้น หากสามารถสรรหาเอกชนเพื่อเป็นผู้ร่วมลงทุนใหม่ได้โดยเร็วจะเป็นประโยชน์สำหรับการสนับสนุนนโยบาย</w:t>
      </w:r>
    </w:p>
    <w:p w:rsidR="008F7088" w:rsidRPr="00FF25F8" w:rsidRDefault="008F7088" w:rsidP="00FF25F8">
      <w:pPr>
        <w:tabs>
          <w:tab w:val="left" w:pos="3060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ของรัฐด้านการปรับเปลี่ยนรูปแบบการขนส่ง (</w:t>
      </w:r>
      <w:r w:rsidRPr="00FF25F8">
        <w:rPr>
          <w:rFonts w:ascii="TH SarabunPSK" w:hAnsi="TH SarabunPSK" w:cs="TH SarabunPSK"/>
          <w:sz w:val="32"/>
          <w:szCs w:val="32"/>
        </w:rPr>
        <w:t>Shift Mode)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เนื่องจากในสัญญา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สัมปทานใหม่ผู้ประกอบการ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จะต้องใช้บริการขนส่งทางรางระหว่างสถานีบรรจุและแยกสินค้ากล่อง (ไอซีดี) ที่ลาดกระบังกับท่าเรือแหลมฉบัง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ไม่น้อยกว่า             ร้อยละ  50 ของปริมาณตู้สินค้านำเข้า – ส่งออก ที่สถานีบรรจุและแยกสินค้ากล่อง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pacing w:val="-14"/>
          <w:sz w:val="32"/>
          <w:szCs w:val="32"/>
          <w:cs/>
        </w:rPr>
        <w:t xml:space="preserve"> ที่เกิดขึ้นจริงในแต่ละปี (ปัจจุบันมีสัดส่วน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การขนส่งทางรางเพียง ร้อยละ 20 ) ซึ่งจะส่งผลดีต่อการพัฒนาระบบเศรษฐกิจของไทย และสอดคล้องกับนโยบายด้านการขนส่งของรัฐ 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(3) ผู้ยื่นข้อเสนอการร่วมลงทุนรายเดียวเป็นผู้ประกอบการ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รายเดิม 2 บริษัทรวมตัวกันส่งผลให้สามารถดำเนินงานได้อย่างต่อเนื่อง</w:t>
      </w:r>
    </w:p>
    <w:p w:rsidR="008F7088" w:rsidRPr="00FF25F8" w:rsidRDefault="008F7088" w:rsidP="00FF25F8">
      <w:pPr>
        <w:tabs>
          <w:tab w:val="left" w:pos="2970"/>
        </w:tabs>
        <w:spacing w:line="340" w:lineRule="exact"/>
        <w:ind w:firstLine="2847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>กิจการร่วมค้า เอ แอล จี (ประเทศไทย) ประกอบด้วยผู้ประกอบการ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สถานีบรรจุและแยกสินค้ากล่อง (ไอซีดี) ที่ลาดกระบัง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เดิม 2 ราย คือ บริษัท อีสเทิร์น ซี แหลมฉบัง เทอร์มินัล จำกัด และ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บริษัท </w:t>
      </w:r>
      <w:r w:rsidR="00A60D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เอเวอร์กรีน  คอนเทนเนอร์ เทอร์มินัล (ประเทศไทย) จำกัด รวมถึง บริษัท โอเชี่ยน เน็ตเวิร์ค เอ็กซ์เพรส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(ประเทศไทย) จำกัด ที่มีบริษัท เอ็น วาย เค ดิสทริบิวชั่น เซอร์วิส (ประเทศไทย) เป็นผู้ถือหุ้น ซึ่งมีประสบการณ์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ในการดำเนินงาน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ด้วย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จึงส่งผลให้สามารถ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ดำเนินงาน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ได้อย่างต่อเนื่องไม่มีการหยุดชะงักไม่กระทบต่อการนำเข้า – ส่งออก ตู้สินค้าของประเทศ ทั้งนี้ หากการให้บริการ</w:t>
      </w:r>
      <w:r w:rsidRPr="00FF25F8">
        <w:rPr>
          <w:rFonts w:ascii="TH SarabunPSK" w:hAnsi="TH SarabunPSK" w:cs="TH SarabunPSK"/>
          <w:sz w:val="32"/>
          <w:szCs w:val="32"/>
          <w:cs/>
        </w:rPr>
        <w:t>สถานีบรรจุและแยกสินค้ากล่อง (ไอซีดี) ที่ลาดกระบัง เกิดประสิทธิภาพตามวัตถุประสงค์ที่ตั้งไว้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จะทำให้เกิด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การสนับสนุนการขนส่งต่อเนื่องหลายรูปแบบ (</w:t>
      </w:r>
      <w:r w:rsidRPr="00FF25F8">
        <w:rPr>
          <w:rFonts w:ascii="TH SarabunPSK" w:hAnsi="TH SarabunPSK" w:cs="TH SarabunPSK"/>
          <w:spacing w:val="-12"/>
          <w:sz w:val="32"/>
          <w:szCs w:val="32"/>
        </w:rPr>
        <w:t xml:space="preserve">Multimodal Transport) 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รวมทั้งสนับสนุนโครงการพัฒนาศูนย์การขนส่ง</w:t>
      </w:r>
      <w:r w:rsidRPr="00FF25F8">
        <w:rPr>
          <w:rFonts w:ascii="TH SarabunPSK" w:hAnsi="TH SarabunPSK" w:cs="TH SarabunPSK"/>
          <w:sz w:val="32"/>
          <w:szCs w:val="32"/>
          <w:cs/>
        </w:rPr>
        <w:t>ตู้สินค้าทางรถไฟ (</w:t>
      </w:r>
      <w:r w:rsidRPr="00FF25F8">
        <w:rPr>
          <w:rFonts w:ascii="TH SarabunPSK" w:hAnsi="TH SarabunPSK" w:cs="TH SarabunPSK"/>
          <w:sz w:val="32"/>
          <w:szCs w:val="32"/>
        </w:rPr>
        <w:t xml:space="preserve">Single Rail Transfer Operator: SRTO) </w:t>
      </w:r>
      <w:r w:rsidRPr="00FF25F8">
        <w:rPr>
          <w:rFonts w:ascii="TH SarabunPSK" w:hAnsi="TH SarabunPSK" w:cs="TH SarabunPSK"/>
          <w:sz w:val="32"/>
          <w:szCs w:val="32"/>
          <w:cs/>
        </w:rPr>
        <w:t>ที่ท่าเรือแหลมฉบังอีกทางหนึ่งด้วย</w:t>
      </w:r>
    </w:p>
    <w:p w:rsidR="008F7088" w:rsidRPr="00FF25F8" w:rsidRDefault="008F7088" w:rsidP="00FF25F8">
      <w:pPr>
        <w:tabs>
          <w:tab w:val="left" w:pos="2970"/>
        </w:tabs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(4) ค่าบริการโครงการไอซีดี ลาดกระบัง </w:t>
      </w:r>
    </w:p>
    <w:p w:rsidR="008F7088" w:rsidRPr="00FF25F8" w:rsidRDefault="008F7088" w:rsidP="00FF25F8">
      <w:pPr>
        <w:spacing w:line="340" w:lineRule="exact"/>
        <w:ind w:firstLine="297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การสรรหาเอกชนเพื่อรับสัมปทานเป็นผู้ประกอบการ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สถานีบรรจุและแยกสินค้ากล่อง (ไอซีดี) ที่ลาดกระบัง </w:t>
      </w:r>
      <w:r w:rsidRPr="00FF25F8">
        <w:rPr>
          <w:rFonts w:ascii="TH SarabunPSK" w:hAnsi="TH SarabunPSK" w:cs="TH SarabunPSK"/>
          <w:sz w:val="32"/>
          <w:szCs w:val="32"/>
          <w:cs/>
        </w:rPr>
        <w:t>มุ่งเน้นการลดต้นทุนการขนส่งให้กับผู้นำเข้าและส่งออก โดยให้มีการแข่งขัน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เสนอราคาค่าบริการต่างๆ ที่จะเรียกเก็บจากผู้ใช้บริการในอัตราที่ต่ำ ถึงแม้ว่าจะมีผู้ยื่นข้อเสนอร่วมลงทุนเพียงรายเดียว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แต่ผู้ยื่นข้อเสนอไม่สามารถ</w:t>
      </w:r>
      <w:r w:rsidRPr="00FF25F8">
        <w:rPr>
          <w:rFonts w:ascii="TH SarabunPSK" w:hAnsi="TH SarabunPSK" w:cs="TH SarabunPSK"/>
          <w:sz w:val="32"/>
          <w:szCs w:val="32"/>
          <w:cs/>
        </w:rPr>
        <w:t>ทราบก่อนได้ว่าจะไม่มีผู้แข่งขันในการประมูลจึงต้องยื่นข้อเสนอในลักษณะที่มีโอกาสจะได้รับการคัดเลือก</w:t>
      </w:r>
    </w:p>
    <w:p w:rsidR="008F7088" w:rsidRPr="00FF25F8" w:rsidRDefault="008F7088" w:rsidP="00FF25F8">
      <w:pPr>
        <w:tabs>
          <w:tab w:val="left" w:pos="2520"/>
          <w:tab w:val="left" w:pos="2970"/>
        </w:tabs>
        <w:spacing w:line="340" w:lineRule="exact"/>
        <w:ind w:firstLine="216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จากเหตุผลดังกล่าว คณะกรรมการคัดเลือกตามมาตรา 35 พิจารณาแล้วเห็นว่า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การดำเนินการตามขั้นตอนต่อไป จะเป็นประโยชน์ต่อภาครัฐและการรถไฟแห่งประเทศไทย ประกอบกับ</w:t>
      </w:r>
    </w:p>
    <w:p w:rsidR="008F7088" w:rsidRPr="00FF25F8" w:rsidRDefault="008F7088" w:rsidP="00FF25F8">
      <w:pPr>
        <w:tabs>
          <w:tab w:val="left" w:pos="2520"/>
          <w:tab w:val="left" w:pos="29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ในประกาศเชิญชวนกำหนดหลักการนี้ไว้แล้ว นอกจากนี้ในขั้นตอนการพิจารณาของคณะกรรมการคัดเลือก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ตามมาตรา 35 ยังคงต้องพิจารณาข้อเสนอด้านเทคนิคและข้อเสนอการคิดอัตราค่าบริการเรียกเก็บจากผู้ใช้บริการว่า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มีความเหมาะสมและเป็นประโยชน์ต่อภาครัฐและสนับสนุนเศรษฐกิจของประเทศด้วย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tabs>
          <w:tab w:val="left" w:pos="1800"/>
        </w:tabs>
        <w:spacing w:line="34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bookmarkStart w:id="2" w:name="_Hlk535827076"/>
      <w:bookmarkStart w:id="3" w:name="_Hlk535833790"/>
      <w:r w:rsidRPr="00FF25F8">
        <w:rPr>
          <w:rFonts w:ascii="TH SarabunPSK" w:hAnsi="TH SarabunPSK" w:cs="TH SarabunPSK"/>
          <w:sz w:val="32"/>
          <w:szCs w:val="32"/>
          <w:cs/>
        </w:rPr>
        <w:t>คณะกรรมการคัดเลือกตามมาตรา 35</w:t>
      </w:r>
      <w:bookmarkStart w:id="4" w:name="_Hlk535839734"/>
      <w:r w:rsidRPr="00FF25F8">
        <w:rPr>
          <w:rFonts w:ascii="TH SarabunPSK" w:hAnsi="TH SarabunPSK" w:cs="TH SarabunPSK"/>
          <w:sz w:val="32"/>
          <w:szCs w:val="32"/>
          <w:cs/>
        </w:rPr>
        <w:t xml:space="preserve"> พิจารณาผลการตรวจสอบเอกสาร 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และรายละเอียดเกี่ยวกับคุณสมบัติของผู้ยื่นข้อเสนอร่วมลงทุน</w:t>
      </w:r>
      <w:bookmarkEnd w:id="4"/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เห็นว่า มีความครบถ้วนและถูกต้อง รวมทั้ง</w:t>
      </w:r>
      <w:r w:rsidR="00A60D3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มีหลักประกันซองเป็นไปตามเงื่อนไขของประกาศเชิญชวนฯ จึงมีมติให้กิจการร่วมค้า เอ แอล จี (ประเทศไทย) </w:t>
      </w:r>
      <w:r w:rsidR="00A60D3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มีคุณสมบัติเป็นไปตามประกาศเชิญชวน </w:t>
      </w:r>
      <w:bookmarkEnd w:id="2"/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>และมีประกาศฉบับลง</w:t>
      </w:r>
      <w:bookmarkEnd w:id="3"/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วันที่ </w:t>
      </w:r>
      <w:r w:rsidRPr="00FF25F8">
        <w:rPr>
          <w:rFonts w:ascii="TH SarabunPSK" w:hAnsi="TH SarabunPSK" w:cs="TH SarabunPSK"/>
          <w:spacing w:val="2"/>
          <w:sz w:val="32"/>
          <w:szCs w:val="32"/>
        </w:rPr>
        <w:t>11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 ธันวาคม </w:t>
      </w:r>
      <w:r w:rsidRPr="00FF25F8">
        <w:rPr>
          <w:rFonts w:ascii="TH SarabunPSK" w:hAnsi="TH SarabunPSK" w:cs="TH SarabunPSK"/>
          <w:spacing w:val="2"/>
          <w:sz w:val="32"/>
          <w:szCs w:val="32"/>
        </w:rPr>
        <w:t>2561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 เรื่อง ประกาศผล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การพิจารณาผู้ยื่นข้อเสนอร่วมลงทุนที่ผ่านการตรวจสอบรายละเอียดคุณสมบัติและเงื่อนไขอื่นตามประกาศเชิญชวนผู้ยื่นข้อเสนอ “ร่วมลงทุน” โครงการสรรหาเอกชนเพื่อร่วมลงทุนเป็นผู้ประกอบการสถานีบรรจุและแยกสินค้ากล่อง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 (ไอซีดี) </w:t>
      </w:r>
      <w:r w:rsidR="00A60D3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>ที่ลาดกระบัง ให้กิจการร่วมค้า เอ แอล จี (ประเทศไทย) ผ่านการพิจารณาคุณสมบัติ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 xml:space="preserve">ผู้ยื่นข้อเสนอ </w:t>
      </w:r>
      <w:bookmarkStart w:id="5" w:name="_Hlk535833844"/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โดยคณะกรรมการคัดเลือกตามมาตรา 35 ได้ทำการเปิดซองข้อเสนอด้านเทคนิค เมื่อวันที่ 14 ธันวาคม 2561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เวลา 13.00 น. ณ ห้องประชุมสถานีรถไฟบางซ่อน </w:t>
      </w:r>
    </w:p>
    <w:p w:rsidR="008F7088" w:rsidRPr="00FF25F8" w:rsidRDefault="008F7088" w:rsidP="00FF25F8">
      <w:pPr>
        <w:tabs>
          <w:tab w:val="left" w:pos="1440"/>
          <w:tab w:val="left" w:pos="180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ผลการคัดเลือก และการเจรจากับผู้ร่วมลงทุน </w:t>
      </w:r>
    </w:p>
    <w:p w:rsidR="008F7088" w:rsidRPr="00FF25F8" w:rsidRDefault="008F7088" w:rsidP="00FF25F8">
      <w:pPr>
        <w:tabs>
          <w:tab w:val="left" w:pos="180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4.1 หลักเกณฑ์การให้คะแนนข้อเสนอด้านเทคนิค (ซองที่ 2) จะพิจารณาให้คะแนนเริ่มต้นจากข้อเสนอการดำเนินงานตามโครงการ เพื่อให้เห็นภาพรวมการดำเนินการ ศักยภาพและความสามารถของผู้ยื่น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ข้อเสนอทั้งหมดก่อน แล้วจึงจะพิจารณาด้านความสอดคล้อง และด้านความน่าเชื่อถือ ตามลำดับ ซึ่งหลักเกณฑ์ย่อยที่ใช้ในการพิจารณามีจำนวนทั้งสิ้น 100 คะแนน ดังนี้</w:t>
      </w:r>
    </w:p>
    <w:p w:rsidR="008F7088" w:rsidRPr="00FF25F8" w:rsidRDefault="008F7088" w:rsidP="00FF25F8">
      <w:pPr>
        <w:tabs>
          <w:tab w:val="left" w:pos="180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1559"/>
      </w:tblGrid>
      <w:tr w:rsidR="008F7088" w:rsidRPr="00FF25F8" w:rsidTr="001A42E1">
        <w:tc>
          <w:tcPr>
            <w:tcW w:w="7020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(คะแนน)</w:t>
            </w:r>
          </w:p>
        </w:tc>
      </w:tr>
      <w:tr w:rsidR="008F7088" w:rsidRPr="00FF25F8" w:rsidTr="001A42E1">
        <w:tc>
          <w:tcPr>
            <w:tcW w:w="7020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ความสอดคล้องของข้อเสนอเปรียบเทียบกับประกาศเชิญชวน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8F7088" w:rsidRPr="00FF25F8" w:rsidTr="001A42E1">
        <w:trPr>
          <w:trHeight w:val="408"/>
        </w:trPr>
        <w:tc>
          <w:tcPr>
            <w:tcW w:w="7020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ความน่าเชื่อถือของรายละเอียดที่ปรากฏในรายการ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8F7088" w:rsidRPr="00FF25F8" w:rsidTr="001A42E1">
        <w:tc>
          <w:tcPr>
            <w:tcW w:w="7020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ข้อเสนอการดำเนินงานโครงการในภาพรวม ซึ่งรวมถึงศักยภาพและความสามารถของผู้ยื่นข้อเสนอในการดำเนินงานตามโครงการให้ประสบความสำเร็จตามวัตถุประสงค์ของโครงการ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7088" w:rsidRPr="00FF25F8" w:rsidTr="001A42E1">
        <w:tc>
          <w:tcPr>
            <w:tcW w:w="7020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คะแนนรวมทั้งสิ้น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ทั้งนี้ ผู้ยื่นข้อเสนอร่วมลงทุนจะผ่านการพิจารณาได้จะต้องได้คะแนนรวมตั้งแต่ 80 คะแนนขึ้นไป (คะแนนรวมของ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F25F8">
        <w:rPr>
          <w:rFonts w:ascii="TH SarabunPSK" w:hAnsi="TH SarabunPSK" w:cs="TH SarabunPSK"/>
          <w:sz w:val="32"/>
          <w:szCs w:val="32"/>
          <w:cs/>
        </w:rPr>
        <w:t>ทั้ง 3 หัวข้อ) และจะต้องได้คะแนนในแต่ละหัวข้อไม่ต่ำกว่าร้อยละ 50</w:t>
      </w:r>
    </w:p>
    <w:bookmarkEnd w:id="5"/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FF25F8">
        <w:rPr>
          <w:rFonts w:ascii="TH SarabunPSK" w:hAnsi="TH SarabunPSK" w:cs="TH SarabunPSK"/>
          <w:spacing w:val="8"/>
          <w:sz w:val="32"/>
          <w:szCs w:val="32"/>
          <w:cs/>
        </w:rPr>
        <w:t>คณะกรรมการคัดเลือกตามมาตรา 35 ได้พิจารณาข้อเสนอแต่ละรายการ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ตามเอกสารของผู้ยื่นข้อเสนอร่วมลงทุนเทียบกับเกณฑ์การให้คะแนน สรุปผลการพิจารณาได้ ดังนี้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1559"/>
      </w:tblGrid>
      <w:tr w:rsidR="008F7088" w:rsidRPr="00FF25F8" w:rsidTr="001A42E1">
        <w:tc>
          <w:tcPr>
            <w:tcW w:w="6096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(คะแนน)</w:t>
            </w:r>
          </w:p>
        </w:tc>
        <w:tc>
          <w:tcPr>
            <w:tcW w:w="1559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คะแนนที่ได้รับ(คะแนน)</w:t>
            </w:r>
          </w:p>
        </w:tc>
      </w:tr>
      <w:tr w:rsidR="008F7088" w:rsidRPr="00FF25F8" w:rsidTr="001A42E1">
        <w:tc>
          <w:tcPr>
            <w:tcW w:w="6096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ความสอดคล้องของข้อเสนอเปรียบเทียบกับประกาศเชิญชวน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20.000</w:t>
            </w:r>
          </w:p>
        </w:tc>
      </w:tr>
      <w:tr w:rsidR="008F7088" w:rsidRPr="00FF25F8" w:rsidTr="001A42E1">
        <w:tc>
          <w:tcPr>
            <w:tcW w:w="6096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ความน่าเชื่อถือของรายละเอียดที่ปรากฏในรายการ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12.545</w:t>
            </w:r>
          </w:p>
        </w:tc>
      </w:tr>
      <w:tr w:rsidR="008F7088" w:rsidRPr="00FF25F8" w:rsidTr="001A42E1">
        <w:tc>
          <w:tcPr>
            <w:tcW w:w="6096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ข้อเสนอการดำเนินงานโครงการในภาพรวม ซึ่งรวมถึงศักยภาพและความสามารถของผู้ยื่นข้อเสนอในการดำเนินงานตามโครงการให้ประสบความสำเร็จตามวัตถุประสงค์ของโครงการ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55.800</w:t>
            </w:r>
          </w:p>
        </w:tc>
      </w:tr>
      <w:tr w:rsidR="008F7088" w:rsidRPr="00FF25F8" w:rsidTr="001A42E1">
        <w:tc>
          <w:tcPr>
            <w:tcW w:w="6096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คะแนนรวมทั้งสิ้น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88.345</w:t>
            </w:r>
          </w:p>
        </w:tc>
      </w:tr>
    </w:tbl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คณะกรรมการคัดเลือกตามมาตรา 35 พิจารณาแล้วเห็นว่า ผลของคะแนนข้อเสนอด้านเทคนิคเป็นไปตามเงื่อนไข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ของประกาศเชิญชวนฯ โดยมีผลคะแนนแต่ละหัวข้อไม่น้อยกว่าร้อยละ 50 และคะแนนรวมมากกว่าร้อยละ 80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จึงมีมติให้ กิจการร่วมค้า เอ แอล จี (ประเทศไทย) เป็นผู้ผ่านการพิจารณา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4.3 </w:t>
      </w:r>
      <w:bookmarkStart w:id="6" w:name="_Hlk535848026"/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คณะกรรมการคัดเลือกตามมาตรา 35 มีประกาศ ฉบับลง</w:t>
      </w:r>
      <w:bookmarkEnd w:id="6"/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25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ธันวาคม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2561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เรื่อง ประกาศผลการพิจารณาผู้ยื่นข้อเสนอร่วมลงทุนที่ผ่านการตรวจสอบรายละเอียดคุณสมบัติและเงื่อนไขอื่น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ตามประกาศเชิญชวนผู้ยื่นข้อเสนอ “ร่วมลงทุน” โครงการสรรหาเอกชนเพื่อร่วมลงทุนเป็นผู้ประกอบการสถานีบรรจุและแยกสินค้ากล่องที่ (ไอซีดี) ที่ลาดกระบัง ให้กิจการร่วมค้า เอ แอล จี (ประเทศไทย) ผ่านการพิจารณาข้อเสนอด้านเทคนิค โดยคณะกรรมการคัดเลือกตามมาตรา 35 ได้ทำการเปิดซองข้อเสนอการคิดอัตราค่าบริการเรียกเก็บจากผู้ใช้บริการ (ซองที่ 3)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เมื่อวันที่ 28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F25F8">
        <w:rPr>
          <w:rFonts w:ascii="TH SarabunPSK" w:hAnsi="TH SarabunPSK" w:cs="TH SarabunPSK"/>
          <w:sz w:val="32"/>
          <w:szCs w:val="32"/>
        </w:rPr>
        <w:t xml:space="preserve">2561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F25F8">
        <w:rPr>
          <w:rFonts w:ascii="TH SarabunPSK" w:hAnsi="TH SarabunPSK" w:cs="TH SarabunPSK"/>
          <w:sz w:val="32"/>
          <w:szCs w:val="32"/>
        </w:rPr>
        <w:t xml:space="preserve">13.00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น. ณ ห้องประชุมสถานีรถไฟบางซ่อน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4.4 คณะกรรมการคัดเลือกตามมาตรา 35 ในคราวประชุมครั้งที่ </w:t>
      </w:r>
      <w:r w:rsidRPr="00FF25F8">
        <w:rPr>
          <w:rFonts w:ascii="TH SarabunPSK" w:hAnsi="TH SarabunPSK" w:cs="TH SarabunPSK"/>
          <w:sz w:val="32"/>
          <w:szCs w:val="32"/>
        </w:rPr>
        <w:t>1/2562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3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เพื่อพิจารณาผลการตรวจสอบข้อเสนอการคิดอัตราค่าบริการเรียกเก็บจากผู้ใช้บริการ (ซองที่ 3)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โครงการสถานีบรรจุและแยกสินค้ากล่อง (ไอซีดี) ที่ลาดกระบัง โดยได้ดำเนินการตรวจสอบอัตราค่าบริการ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ที่ผู้ยื่นข้อเสนอร่วมลงทุนเสนอมานั้นพบว่า ต่ำกว่าอัตราค่าบริการตามประกาศของการท่าเรือแห่งประเทศไทย โดยมีความแตกต่างของอัตราค่าบริการแต่ละรายการ สรุปได้ ดังนี้ </w:t>
      </w:r>
    </w:p>
    <w:p w:rsidR="008F7088" w:rsidRPr="00FF25F8" w:rsidRDefault="008F7088" w:rsidP="00FF25F8">
      <w:pPr>
        <w:tabs>
          <w:tab w:val="left" w:pos="25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FF25F8">
        <w:rPr>
          <w:rFonts w:ascii="TH SarabunPSK" w:hAnsi="TH SarabunPSK" w:cs="TH SarabunPSK"/>
          <w:spacing w:val="8"/>
          <w:sz w:val="32"/>
          <w:szCs w:val="32"/>
          <w:cs/>
        </w:rPr>
        <w:t>ราคาค่าบริการยกขนตู้สินค้าที่ผู้ยื่นข้อเสนอร่วมลงทุนเสนอมาต่ำกว่า</w:t>
      </w:r>
      <w:r w:rsidR="00A60D3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การท่าเรือแห่งประเทศไทยร้อยละ 4</w:t>
      </w:r>
    </w:p>
    <w:p w:rsidR="008F7088" w:rsidRPr="00FF25F8" w:rsidRDefault="008F7088" w:rsidP="00FF25F8">
      <w:pPr>
        <w:spacing w:line="340" w:lineRule="exact"/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FF25F8">
        <w:rPr>
          <w:rFonts w:ascii="TH SarabunPSK" w:hAnsi="TH SarabunPSK" w:cs="TH SarabunPSK"/>
          <w:spacing w:val="8"/>
          <w:sz w:val="32"/>
          <w:szCs w:val="32"/>
          <w:cs/>
        </w:rPr>
        <w:t>ราคาค่าบริการบรรจุตู้สินค้าที่ผู้ยื่นข้อเสนอร่วมลงทุนเสนอมาต่ำกว่า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การท่าเรือแห่งประเทศไทยร้อยละ 2</w:t>
      </w:r>
    </w:p>
    <w:p w:rsidR="008F7088" w:rsidRPr="00FF25F8" w:rsidRDefault="008F7088" w:rsidP="00FF25F8">
      <w:pPr>
        <w:spacing w:line="340" w:lineRule="exact"/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(3) ราคาค่าเช่าคลังสินค้าที่ผู้ยื่นข้อเสนอร่วมลงทุนฯ เสนอมาต่ำกว่าการท่าเรือ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แห่งประเทศไทยร้อยละ 2 (เฉพาะสินค้าทัณฑ์บนที่มีระยะเวลาฝาก 1 - 7 วัน มีราคาต่ำกว่าร้อยละ 51) </w:t>
      </w:r>
    </w:p>
    <w:p w:rsidR="008F7088" w:rsidRPr="00FF25F8" w:rsidRDefault="008F7088" w:rsidP="00FF25F8">
      <w:pPr>
        <w:spacing w:line="340" w:lineRule="exact"/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ราคาค่าฝากตู้หนักและตู้เปล่าที่ผู้ยื่นข้อเสนอร่วมลงทุนฯ เสนอมาต่ำกว่า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การท่าเรือแห่งประเทศไทยร้อยละ 2</w:t>
      </w:r>
    </w:p>
    <w:p w:rsidR="008F7088" w:rsidRPr="00FF25F8" w:rsidRDefault="008F7088" w:rsidP="00FF25F8">
      <w:pPr>
        <w:spacing w:line="340" w:lineRule="exact"/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ราคาค่าผ่านสถานี กรณีบรรทุกหรือรถยนต์หัวลากพร้อมรถพ่วงต่ำกว่า 8 ล้อ </w:t>
      </w:r>
      <w:r w:rsidRPr="00FF25F8">
        <w:rPr>
          <w:rFonts w:ascii="TH SarabunPSK" w:hAnsi="TH SarabunPSK" w:cs="TH SarabunPSK"/>
          <w:sz w:val="32"/>
          <w:szCs w:val="32"/>
          <w:cs/>
        </w:rPr>
        <w:t>ราคาที่ผู้ยื่นข้อเสนอร่วมลงทุนฯ เสนอมาสูงกว่าการท่าเรือแห่งประเทศไทย แต่กรณีบรรทุกหรือรถยนต์หัวลากพร้อมรถพ่วง 8 ล้อ และ 10 ล้อ ราคาที่ผู้ยื่นข้อเสนอร่วมลงทุนฯ เสนอมาต่ำกว่าการท่าเรือแห่งประเทศไทยร้อยละ 2</w:t>
      </w:r>
      <w:r w:rsidRPr="00FF25F8">
        <w:rPr>
          <w:rFonts w:ascii="TH SarabunPSK" w:hAnsi="TH SarabunPSK" w:cs="TH SarabunPSK"/>
          <w:sz w:val="32"/>
          <w:szCs w:val="32"/>
        </w:rPr>
        <w:t xml:space="preserve"> 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รวมทั้งได้ดำเนินการตรวจสอบความสอดคล้องระหว่างราคาค่าบริการที่เสนอกับรายได้ค่าใช้บริการจากการคาดคะเน</w:t>
      </w:r>
      <w:r w:rsidRPr="00FF25F8">
        <w:rPr>
          <w:rFonts w:ascii="TH SarabunPSK" w:hAnsi="TH SarabunPSK" w:cs="TH SarabunPSK"/>
          <w:sz w:val="32"/>
          <w:szCs w:val="32"/>
          <w:cs/>
        </w:rPr>
        <w:t>ทางการเงินของผู้ยื่นข้อเสนอร่วมลงทุน โดยการวิเคราะห์รายได้จากราคาค่าบริการยกขนตู้สินค้าเปรียบเทียบ</w:t>
      </w:r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กับรายได้ค่าใช้บริการจากการคาดคะเนทางการเงิน ทั้งนี้ ในการคำนวณรายได้จากราคาค่าบริการยกขนตู้สินค้า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ใช้ข้อมูล 3 รายการ ได้แก่ (1) โครงสร้างสัดส่วนตู้สินค้าขนส่งทางรถไฟแยกตามขนาดตู้และสถานะตู้สินค้า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ซึ่งคำนวณสัดส่วนจากข้อมูลสถิติปริมาณตู้สินค้าขนส่งทางรถไฟแยกตามขนาดตู้ย้อนหลัง 5 ปี (ปี 2554 - 2558) ของการรถไฟแห่งประเทศไทย และสถิติตู้สินค้าเปล่าต่อตู้สินค้าขาเข้า และขาออก ปี 2554 - 2558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ของผู้ยื่นข้อเสนอร่วมลงทุน (2) ปริมาณตู้สินค้าจากข้อมูลการคาดการณ์ของผู้ยื่นข้อเสนอร่วมลงทุนฯ และ (3) ราคา</w:t>
      </w:r>
      <w:r w:rsidRPr="00FF25F8">
        <w:rPr>
          <w:rFonts w:ascii="TH SarabunPSK" w:hAnsi="TH SarabunPSK" w:cs="TH SarabunPSK"/>
          <w:sz w:val="32"/>
          <w:szCs w:val="32"/>
          <w:cs/>
        </w:rPr>
        <w:t>ค่าบริการยกขนตู้สินค้าของผู้ยื่นข้อเสนอร่วมลงทุนฯ ซึ่งผลการตรวจสอบพบว่า รายได้ค่าบริการยกขนตู้สินค้า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>ที่คำนวณได้ใกล้เคียงกับการประมาณรายได้ค่าใช้บริการจากการคาดคะเนทางการเงิน ดังนั้น อัตราค่าบริการ</w:t>
      </w:r>
      <w:r w:rsidRPr="00FF25F8">
        <w:rPr>
          <w:rFonts w:ascii="TH SarabunPSK" w:hAnsi="TH SarabunPSK" w:cs="TH SarabunPSK"/>
          <w:sz w:val="32"/>
          <w:szCs w:val="32"/>
          <w:cs/>
        </w:rPr>
        <w:t>ที่ผู้ยื่นข้อเสนอร่วมลงทุนฯ เสนอมานั้นมีความสอดคล้องกับข้อเสนอทางด้านเทคนิคและการบริหารจัดการ (</w:t>
      </w:r>
      <w:r w:rsidRPr="00FF25F8">
        <w:rPr>
          <w:rFonts w:ascii="TH SarabunPSK" w:hAnsi="TH SarabunPSK" w:cs="TH SarabunPSK"/>
          <w:sz w:val="32"/>
          <w:szCs w:val="32"/>
        </w:rPr>
        <w:t xml:space="preserve">Operation Process)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ตามที่ผู้ยื่นข้อเสนอร่วมลงทุนได้มีการเสนอมาในเอกสารซองที่ 2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4.5 คณะกรรมการคัดเลือกตามมาตรา 35 พิจารณาตามข้อ 4.4 แล้ว เห็นว่า</w:t>
      </w:r>
      <w:r w:rsidRPr="00FF25F8">
        <w:rPr>
          <w:rFonts w:ascii="TH SarabunPSK" w:hAnsi="TH SarabunPSK" w:cs="TH SarabunPSK"/>
          <w:spacing w:val="-14"/>
          <w:sz w:val="32"/>
          <w:szCs w:val="32"/>
          <w:cs/>
        </w:rPr>
        <w:t>ข้อเสนอของโครงการในภาพรวมเป็นประโยชน์และสอดคล้องกับวัตถุประสงค์ของโครงการ ซึ่งทำให้เกิดการเปลี่ยนแปลง</w:t>
      </w:r>
      <w:r w:rsidRPr="00FF25F8">
        <w:rPr>
          <w:rFonts w:ascii="TH SarabunPSK" w:hAnsi="TH SarabunPSK" w:cs="TH SarabunPSK"/>
          <w:sz w:val="32"/>
          <w:szCs w:val="32"/>
          <w:cs/>
        </w:rPr>
        <w:t>รูปแบบการขนส่ง (</w:t>
      </w:r>
      <w:r w:rsidRPr="00FF25F8">
        <w:rPr>
          <w:rFonts w:ascii="TH SarabunPSK" w:hAnsi="TH SarabunPSK" w:cs="TH SarabunPSK"/>
          <w:sz w:val="32"/>
          <w:szCs w:val="32"/>
        </w:rPr>
        <w:t>Shift Mode)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รวมทั้งอัตราค่าบริการที่ผู้ยื่นข้อเสนอร่วมลงทุนเสนอมาต่ำกว่าอัตราค่าบริการ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ของการท่าเรือแห่งประเทศไทยซึ่งเป็นอัตราค่าบริการที่ใช้อยู่ในปัจจุบัน โดยอัตรานี้จะเป็นอัตราค่าบริการอัตราเดียว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ที่จะใช้ตลอดอายุสัญญาสัมปทาน 20 ปี นอกจากนั้น อัตราค่าบริการที่ผู้ยื่นข้อเสนอร่วมลงทุนเสนอมีความสอดคล้อง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กับข้อเสนอทางด้านเทคนิคและการบริหารจัดการ (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 xml:space="preserve">Operation Process)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ตามที่ผู้ยื่นข้อเสนอร่วมลงทุนได้มีการเสนอ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ในเอกสารซองที่ 2 และเป็นประโยชน์ต่อภาครัฐในการประหยัดงบประมาณการลงทุน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เนื่องจากเอกชนจะลงทุนปรับปรุงสาธารณูปโภคที่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z w:val="32"/>
          <w:szCs w:val="32"/>
          <w:cs/>
        </w:rPr>
        <w:t>ทั้งหมดตลอดอายุสัญญาสัมปทาน 20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ปี คณะกรรมการคัดเลือกตามมาตรา 35 จึงมีมติให้กิจการร่วมค้า เอ แอล จี (ประเทศไทย) เป็นผู้ชนะการแข่งขัน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เสนอราคาและเชิญมาเจรจาต่อรองข้อเสนอร่วมลงทุน 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4.6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คณะกรรมการคัดเลือกตามมาตรา 35 มีประกาศ ฉบับลงวันที่ 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>4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>2562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เรื่อง ผลการพิจารณาผู้ยื่นข้อเสนอร่วมลงทุนที่ผ่านการตรวจสอบข้อเสนอการคิดอัตราค่าบริการเรียกเก็บจาก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ผู้ใช้บริการ </w:t>
      </w:r>
      <w:r w:rsidR="00A60D3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ตามประกาศเชิญชวนผู้ยื่นข้อเสนอ “ร่วมลงทุน” โครงการสรรหาเอกชนเพื่อร่วมลงทุนเป็นผู้ประกอบการ</w:t>
      </w:r>
      <w:r w:rsidRPr="00FF25F8">
        <w:rPr>
          <w:rFonts w:ascii="TH SarabunPSK" w:hAnsi="TH SarabunPSK" w:cs="TH SarabunPSK"/>
          <w:sz w:val="32"/>
          <w:szCs w:val="32"/>
          <w:cs/>
        </w:rPr>
        <w:t>สถานีบรรจุและแยกสินค้ากล่อง (ไอซีดี) ที่ลาดกระบัง ให้กิจการร่วมค้า เอ แอล จี (ประเทศไทย) เป็นผู้ชนะการแข่งขันเสนอราคา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4.7 คณะกรรมการคัดเลือกตามมาตรา 35 ได้มี</w:t>
      </w:r>
      <w:bookmarkStart w:id="7" w:name="_Hlk535851413"/>
      <w:r w:rsidRPr="00FF25F8">
        <w:rPr>
          <w:rFonts w:ascii="TH SarabunPSK" w:hAnsi="TH SarabunPSK" w:cs="TH SarabunPSK"/>
          <w:sz w:val="32"/>
          <w:szCs w:val="32"/>
          <w:cs/>
        </w:rPr>
        <w:t>หนังสือ ที่ รฟ.รวศ.</w:t>
      </w:r>
      <w:r w:rsidRPr="00FF25F8">
        <w:rPr>
          <w:rFonts w:ascii="TH SarabunPSK" w:hAnsi="TH SarabunPSK" w:cs="TH SarabunPSK"/>
          <w:sz w:val="32"/>
          <w:szCs w:val="32"/>
        </w:rPr>
        <w:t>1000/2/2562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A60D3D">
        <w:rPr>
          <w:rFonts w:ascii="TH SarabunPSK" w:hAnsi="TH SarabunPSK" w:cs="TH SarabunPSK"/>
          <w:sz w:val="32"/>
          <w:szCs w:val="32"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</w:rPr>
        <w:t>4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z w:val="32"/>
          <w:szCs w:val="32"/>
        </w:rPr>
        <w:t>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ถึงกิจการร่วมค้า เอ แอล จี (ประเทศไทย) </w:t>
      </w:r>
      <w:bookmarkEnd w:id="7"/>
      <w:r w:rsidRPr="00FF25F8">
        <w:rPr>
          <w:rFonts w:ascii="TH SarabunPSK" w:hAnsi="TH SarabunPSK" w:cs="TH SarabunPSK"/>
          <w:sz w:val="32"/>
          <w:szCs w:val="32"/>
          <w:cs/>
        </w:rPr>
        <w:t>เรื่องเชิญเจรจา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ต่อรองข้อเสนอร่วมลงทุน โดยคณะกรรมการคัดเลือกตามมาตรา 35 เชิญกิจการร่วมค้า เอ แอล จี (ประเทศไทย)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เข้าเจรจาต่อรองข้อเสนอร่วมลงทุน ในวันที่ </w:t>
      </w:r>
      <w:r w:rsidRPr="00FF25F8">
        <w:rPr>
          <w:rFonts w:ascii="TH SarabunPSK" w:hAnsi="TH SarabunPSK" w:cs="TH SarabunPSK"/>
          <w:sz w:val="32"/>
          <w:szCs w:val="32"/>
        </w:rPr>
        <w:t>9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z w:val="32"/>
          <w:szCs w:val="32"/>
        </w:rPr>
        <w:t>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ณ การรถไฟแห่งประเทศไทย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4.8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คณะกรรมการคัดเลือกตามมาตรา 35 ในคราวประชุมครั้งที่ 2/2562 เมื่อวันที่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60D3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9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พิจารณาแนวทางการเจรจาต่อรองข้อเสนอร่วมลงทุน โดยที่ปรึกษาที่การรถไฟแห่งประเทศไทย</w:t>
      </w:r>
      <w:r w:rsidRPr="00FF25F8">
        <w:rPr>
          <w:rFonts w:ascii="TH SarabunPSK" w:hAnsi="TH SarabunPSK" w:cs="TH SarabunPSK"/>
          <w:sz w:val="32"/>
          <w:szCs w:val="32"/>
          <w:cs/>
        </w:rPr>
        <w:t>ได้ว่าจ้าง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เพื่อสนับสนุนการดำเนินการของคณะกรรมการคัดเลือกตามมาตรา 35 ได้ทำการจำลองสถานการณ์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ทางการเงิน (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 xml:space="preserve">Financial Scenario)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ที่คำนึงถึงความเป็นไปได้ทางการเงิน ซึ่งพิจารณาจากผลตอบแทนทางการเงิน</w:t>
      </w:r>
      <w:r w:rsidRPr="00FF25F8">
        <w:rPr>
          <w:rFonts w:ascii="TH SarabunPSK" w:hAnsi="TH SarabunPSK" w:cs="TH SarabunPSK"/>
          <w:sz w:val="32"/>
          <w:szCs w:val="32"/>
          <w:cs/>
        </w:rPr>
        <w:t>และอัตราส่วนความสามารถในการชำระหนี้ ทั้งนี้ ในการวิเคราะห์สถานการณ์ทาง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การเงินเพื่อทดสอบการเปลี่ยนแปลงอัตราค่าบริการยกขนตู้สินค้า (</w:t>
      </w:r>
      <w:r w:rsidRPr="00FF25F8">
        <w:rPr>
          <w:rFonts w:ascii="TH SarabunPSK" w:hAnsi="TH SarabunPSK" w:cs="TH SarabunPSK"/>
          <w:spacing w:val="-4"/>
          <w:sz w:val="32"/>
          <w:szCs w:val="32"/>
        </w:rPr>
        <w:t xml:space="preserve">Handling Charge)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ใช้อัตราคิดลด ร้อยละ 8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1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4"/>
        <w:gridCol w:w="3201"/>
        <w:gridCol w:w="900"/>
        <w:gridCol w:w="990"/>
        <w:gridCol w:w="1620"/>
        <w:gridCol w:w="1350"/>
      </w:tblGrid>
      <w:tr w:rsidR="008F7088" w:rsidRPr="00FF25F8" w:rsidTr="001A42E1">
        <w:trPr>
          <w:trHeight w:val="370"/>
          <w:tblHeader/>
        </w:trPr>
        <w:tc>
          <w:tcPr>
            <w:tcW w:w="42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6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กรณี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36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ผลตอบแทนทางการเงิน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อัตราส่วนความสามารถในการชำระหนี้</w:t>
            </w:r>
          </w:p>
        </w:tc>
      </w:tr>
      <w:tr w:rsidR="008F7088" w:rsidRPr="00FF25F8" w:rsidTr="001A42E1">
        <w:trPr>
          <w:trHeight w:val="316"/>
          <w:tblHeader/>
        </w:trPr>
        <w:tc>
          <w:tcPr>
            <w:tcW w:w="42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144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3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IRR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NPV 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ADSCR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NPV DCR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F7088" w:rsidRPr="00FF25F8" w:rsidTr="001A42E1">
        <w:trPr>
          <w:trHeight w:val="69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(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Base case)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4 จากราคาประกาศของการท่าเรือ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517.34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1.68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0.00 - 1.77</w:t>
            </w:r>
          </w:p>
        </w:tc>
      </w:tr>
      <w:tr w:rsidR="008F7088" w:rsidRPr="00FF25F8" w:rsidTr="001A42E1">
        <w:trPr>
          <w:trHeight w:val="77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5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จากราคาประกาศของการท่าเรือ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324.34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1.59 – 2.36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-0.01 – 1.63</w:t>
            </w:r>
          </w:p>
        </w:tc>
      </w:tr>
      <w:tr w:rsidR="008F7088" w:rsidRPr="00FF25F8" w:rsidTr="001A42E1">
        <w:trPr>
          <w:trHeight w:val="73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๑๐</w:t>
            </w:r>
            <w:r w:rsidRPr="00FF25F8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จากราคาประกาศของการท่าเรือ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-640.68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1.03 – 1.77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-0.04 – 0.97</w:t>
            </w:r>
          </w:p>
        </w:tc>
      </w:tr>
      <w:tr w:rsidR="008F7088" w:rsidRPr="00FF25F8" w:rsidTr="001A42E1">
        <w:trPr>
          <w:trHeight w:val="73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15 จากราคาประกาศของการท่าเรือ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-12.79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-1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605.71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0.32 - 1.26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-0.07 – 0.47</w:t>
            </w:r>
          </w:p>
        </w:tc>
      </w:tr>
      <w:tr w:rsidR="008F7088" w:rsidRPr="00FF25F8" w:rsidTr="001A42E1">
        <w:trPr>
          <w:trHeight w:val="83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ลดค่าบริการยกขนตู้สินค้า ร้อยละ 5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จากราคาประกาศของการท่าเรือ เฉพาะช่วง 5 ปี แรก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462.28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1.68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-0.01 - 1.77</w:t>
            </w:r>
          </w:p>
        </w:tc>
      </w:tr>
      <w:tr w:rsidR="008F7088" w:rsidRPr="00FF25F8" w:rsidTr="001A42E1">
        <w:trPr>
          <w:trHeight w:val="867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10 จากราคาประกาศของการท่าเรือ เฉพาะช่วง 5 ปี แรก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186.97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1.52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-0.04 - 1.77</w:t>
            </w:r>
          </w:p>
        </w:tc>
      </w:tr>
      <w:tr w:rsidR="008F7088" w:rsidRPr="00FF25F8" w:rsidTr="001A42E1">
        <w:trPr>
          <w:trHeight w:val="779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15 จากราคาประกาศของการท่าเรือ เฉพาะช่วง 5 ปี แรก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-88.33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1.05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-0.07 - 1.77</w:t>
            </w:r>
          </w:p>
        </w:tc>
      </w:tr>
      <w:tr w:rsidR="008F7088" w:rsidRPr="00FF25F8" w:rsidTr="001A42E1">
        <w:trPr>
          <w:trHeight w:val="80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5 จากราคาประกาศของการท่าเรือ เฉพาะช่วง 7** ปี ท้าย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464.16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1.68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0.00 - 1.77</w:t>
            </w:r>
          </w:p>
        </w:tc>
      </w:tr>
      <w:tr w:rsidR="008F7088" w:rsidRPr="00FF25F8" w:rsidTr="001A42E1">
        <w:trPr>
          <w:trHeight w:val="20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10 จากราคาประกาศของการท่าเรือ เฉพาะช่วง 7** ปี ท้าย (ปีอื่นลดค่าบริการยกขนตู้สินค้า ร้อยละ 4)</w:t>
            </w:r>
          </w:p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12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198.23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1.11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0.00 - 1.77</w:t>
            </w:r>
          </w:p>
        </w:tc>
      </w:tr>
      <w:tr w:rsidR="008F7088" w:rsidRPr="00FF25F8" w:rsidTr="001A42E1">
        <w:trPr>
          <w:trHeight w:val="964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15 จากราคาประกาศของการท่าเรือ เฉพาะช่วง  7** ปี ท้าย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12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-67.70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0.37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0.00 - 1.77</w:t>
            </w:r>
          </w:p>
        </w:tc>
      </w:tr>
    </w:tbl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หมายเหตุ: : *  ตัวชี้วัดความสามารถในการชำระหนี้ที่ </w:t>
      </w:r>
      <w:r w:rsidRPr="00FF25F8">
        <w:rPr>
          <w:rFonts w:ascii="TH SarabunPSK" w:hAnsi="TH SarabunPSK" w:cs="TH SarabunPSK"/>
          <w:sz w:val="32"/>
          <w:szCs w:val="32"/>
        </w:rPr>
        <w:t xml:space="preserve">World Bank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เสนอ คือ </w:t>
      </w:r>
      <w:r w:rsidRPr="00FF25F8">
        <w:rPr>
          <w:rFonts w:ascii="TH SarabunPSK" w:hAnsi="TH SarabunPSK" w:cs="TH SarabunPSK"/>
          <w:sz w:val="32"/>
          <w:szCs w:val="32"/>
        </w:rPr>
        <w:t xml:space="preserve">Annual Debt Service Cover Ratio (ADSCR)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ไม่ควรต่ำกว่า 1.3 และ </w:t>
      </w:r>
      <w:r w:rsidRPr="00FF25F8">
        <w:rPr>
          <w:rFonts w:ascii="TH SarabunPSK" w:hAnsi="TH SarabunPSK" w:cs="TH SarabunPSK"/>
          <w:sz w:val="32"/>
          <w:szCs w:val="32"/>
        </w:rPr>
        <w:t xml:space="preserve">NPV Debt Cover Ratio (NPV DCR) </w:t>
      </w:r>
      <w:r w:rsidRPr="00FF25F8">
        <w:rPr>
          <w:rFonts w:ascii="TH SarabunPSK" w:hAnsi="TH SarabunPSK" w:cs="TH SarabunPSK"/>
          <w:sz w:val="32"/>
          <w:szCs w:val="32"/>
          <w:cs/>
        </w:rPr>
        <w:t>ไม่ควรต่ำกว่า 1.7 (</w:t>
      </w:r>
      <w:r w:rsidRPr="00FF25F8">
        <w:rPr>
          <w:rFonts w:ascii="TH SarabunPSK" w:hAnsi="TH SarabunPSK" w:cs="TH SarabunPSK"/>
          <w:sz w:val="32"/>
          <w:szCs w:val="32"/>
        </w:rPr>
        <w:t xml:space="preserve">World Bank.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2007. </w:t>
      </w:r>
      <w:r w:rsidRPr="00FF25F8">
        <w:rPr>
          <w:rFonts w:ascii="TH SarabunPSK" w:hAnsi="TH SarabunPSK" w:cs="TH SarabunPSK"/>
          <w:sz w:val="32"/>
          <w:szCs w:val="32"/>
        </w:rPr>
        <w:t xml:space="preserve">Port Reform Toolkit, Module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5: </w:t>
      </w:r>
      <w:r w:rsidRPr="00FF25F8">
        <w:rPr>
          <w:rFonts w:ascii="TH SarabunPSK" w:hAnsi="TH SarabunPSK" w:cs="TH SarabunPSK"/>
          <w:sz w:val="32"/>
          <w:szCs w:val="32"/>
        </w:rPr>
        <w:t xml:space="preserve">Financial Implications of Port Reform, Second Edition: </w:t>
      </w:r>
      <w:r w:rsidRPr="00FF25F8">
        <w:rPr>
          <w:rFonts w:ascii="TH SarabunPSK" w:hAnsi="TH SarabunPSK" w:cs="TH SarabunPSK"/>
          <w:sz w:val="32"/>
          <w:szCs w:val="32"/>
          <w:cs/>
        </w:rPr>
        <w:t>241)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** ลดราคาในช่วงท้ายสัญญา เพราะช่วงแรกมีการลงทุนจำนวนมาก และในช่วง 7 ปีท้ายเริ่มมีการจ่ายเงินปันผล</w:t>
      </w:r>
    </w:p>
    <w:p w:rsidR="008F7088" w:rsidRPr="00FF25F8" w:rsidRDefault="008F7088" w:rsidP="00FF25F8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8F7088" w:rsidP="00FF25F8">
      <w:pPr>
        <w:tabs>
          <w:tab w:val="left" w:pos="2610"/>
        </w:tabs>
        <w:spacing w:line="34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คณะกรรมการคัดเลือกตามมาตรา 35 พิจารณาการวิเคราะห์ดังกล่าวแล้ว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กำหนดแนวทางการเจรจาแบ่งเป็น 4  กรณี เนื่องจาก เห็นว่าเป็นแนวทางที่มีความเป็นไปได้ และมีความสอดคล้อง</w:t>
      </w:r>
      <w:r w:rsidRPr="00FF25F8">
        <w:rPr>
          <w:rFonts w:ascii="TH SarabunPSK" w:hAnsi="TH SarabunPSK" w:cs="TH SarabunPSK"/>
          <w:sz w:val="32"/>
          <w:szCs w:val="32"/>
          <w:cs/>
        </w:rPr>
        <w:t>กับประมาณ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ทางการเงินซึ่งจะทำให้โครงการสามารถบริหารจัดการได้และมีผลกระทบทางการเงินต่อผู้ยื่นข้อเสนอน้อย รวมทั้งภาครัฐจะได้รับประโยชน์จากโครงการนี้ จึงมีแนวทางการเจรจาต่อรองเป็นลำดับดังนี้ 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FF25F8">
        <w:rPr>
          <w:rFonts w:ascii="TH SarabunPSK" w:hAnsi="TH SarabunPSK" w:cs="TH SarabunPSK"/>
          <w:spacing w:val="12"/>
          <w:sz w:val="32"/>
          <w:szCs w:val="32"/>
          <w:cs/>
        </w:rPr>
        <w:t>กรณี 3 ลดค่าบริการยกขนตู้สินค้า ร้อยละ 10 จากราคาประกาศ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ของ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การท่าเรือแห่งประเทศไทย 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FF25F8">
        <w:rPr>
          <w:rFonts w:ascii="TH SarabunPSK" w:hAnsi="TH SarabunPSK" w:cs="TH SarabunPSK"/>
          <w:spacing w:val="12"/>
          <w:sz w:val="32"/>
          <w:szCs w:val="32"/>
          <w:cs/>
        </w:rPr>
        <w:t>กรณี 6 ลดค่าบริการยกขนตู้สินค้า ร้อยละ 10 จากราคาประกาศ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>ของ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การท่าเรือแห่งประเทศไทย เฉพาะช่วง 5 ปีแรก (ปีอื่นลดค่าบริการยกขนตู้สินค้า ร้อยละ 4) 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กรณี 2 กรณีลดค่าบริการยกขนตู้สินค้า ร้อยละ 5 จากราคาประกาศ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>ของ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การท่าเรือแห่งประเทศไทย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FF25F8">
        <w:rPr>
          <w:rFonts w:ascii="TH SarabunPSK" w:hAnsi="TH SarabunPSK" w:cs="TH SarabunPSK"/>
          <w:spacing w:val="12"/>
          <w:sz w:val="32"/>
          <w:szCs w:val="32"/>
          <w:cs/>
        </w:rPr>
        <w:t>กรณี 8 ลดค่าบริการยกขนตู้สินค้า ร้อยละ 5 จากราคาประกาศ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>ของ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การท่าเรือแห่งประเทศไทย เฉพาะช่วง 7 ปี ท้าย (ปีอื่นลดค่าบริการยกขนตู้สินค้า ร้อยละ 4) 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4.9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คณะกรรมการคัดเลือกตามมาตรา 35 ได้ดำเนินการเจรจาต่อรองข้อเสนอร่วมลงทุน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กับกิจการร่วมค้า เอ แอล จี (ประเทศไทย) โดยสรุปผลการเจรจาต่อรองได้ ดังนี้ </w:t>
      </w:r>
    </w:p>
    <w:p w:rsidR="008F7088" w:rsidRPr="00FF25F8" w:rsidRDefault="008F7088" w:rsidP="00FF25F8">
      <w:pPr>
        <w:tabs>
          <w:tab w:val="left" w:pos="2520"/>
          <w:tab w:val="left" w:pos="2610"/>
        </w:tabs>
        <w:spacing w:line="340" w:lineRule="exact"/>
        <w:ind w:firstLine="1980"/>
        <w:jc w:val="thaiDistribute"/>
        <w:rPr>
          <w:rFonts w:ascii="TH SarabunPSK" w:eastAsia="Calibri" w:hAnsi="TH SarabunPSK" w:cs="TH SarabunPSK"/>
          <w:spacing w:val="10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การเจรจารอบที่ 1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คณะกรรมการคัดเลือกตามมาตรา 35 ต่อรองราคา</w:t>
      </w:r>
      <w:r w:rsidRPr="00FF25F8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ได้ขอให้ลดอัตราค่าบริการยกขนตู้สินค้าร้อยละ 10 จากราคาประกาศของการท่าเรือแห่งประเทศไทย  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ซึ่งหลังจากที่ผู้ยื่นข้อเสนอร่วมลงทุนได้ใช้เวลาพอประมาณในการปรึกษากันภายในกลุ่มกิจการร่วมค้า ก็ได้กลับเข้ามา</w:t>
      </w:r>
      <w:r w:rsidRPr="00FF25F8">
        <w:rPr>
          <w:rFonts w:ascii="TH SarabunPSK" w:eastAsia="Calibri" w:hAnsi="TH SarabunPSK" w:cs="TH SarabunPSK"/>
          <w:spacing w:val="4"/>
          <w:sz w:val="32"/>
          <w:szCs w:val="32"/>
          <w:cs/>
        </w:rPr>
        <w:t>ในที่ประชุมโดยยื่นข้อเสนอลดค่าบริการยกขนตู้สินค้าร้อยละ 6 ในช่วง 5 ปีแรก แต่คณะกรรมการคัดเลือก</w:t>
      </w:r>
      <w:r w:rsidRPr="00FF25F8">
        <w:rPr>
          <w:rFonts w:ascii="TH SarabunPSK" w:eastAsia="Calibri" w:hAnsi="TH SarabunPSK" w:cs="TH SarabunPSK"/>
          <w:spacing w:val="-6"/>
          <w:sz w:val="32"/>
          <w:szCs w:val="32"/>
          <w:cs/>
        </w:rPr>
        <w:t>ตามมาตรา 35 มีความเห็นว่า อัตราค่าบริการยกขนตู้สินค้าดังกล่าวยังไม่ต่ำพอที่จะดึงดูดให้มีผู้ใช้บริการเพิ่มขึ้น</w:t>
      </w:r>
    </w:p>
    <w:p w:rsidR="008F7088" w:rsidRPr="00FF25F8" w:rsidRDefault="008F7088" w:rsidP="00FF25F8">
      <w:pPr>
        <w:tabs>
          <w:tab w:val="left" w:pos="2520"/>
          <w:tab w:val="left" w:pos="2610"/>
        </w:tabs>
        <w:spacing w:line="340" w:lineRule="exact"/>
        <w:ind w:firstLine="19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การเจรจารอบที่ 2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คณะกรรมการคัดเลือกตามมาตรา 35 ได้เจรจา</w:t>
      </w:r>
      <w:r w:rsidRPr="00FF25F8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ขอให้ผู้ยื่นข้อเสนอร่วมลงทุนลดอัตราค่าบริการยกขนตู้สินค้าร้อยละ 10 ในช่วง 1-10 ปีแรก แต่ผู้ยื่นข้อเสนอ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ร่วมลงทุน ยังยืนยัน          ลดค่าบริการยกขนตู้สินค้าร้อยละ 6 ในช่วง 5 ปีแรก เช่นเดิม</w:t>
      </w:r>
    </w:p>
    <w:p w:rsidR="008F7088" w:rsidRPr="00FF25F8" w:rsidRDefault="008F7088" w:rsidP="00FF25F8">
      <w:pPr>
        <w:spacing w:line="340" w:lineRule="exact"/>
        <w:ind w:firstLine="2606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eastAsia="Calibri" w:hAnsi="TH SarabunPSK" w:cs="TH SarabunPSK"/>
          <w:sz w:val="32"/>
          <w:szCs w:val="32"/>
          <w:cs/>
        </w:rPr>
        <w:t>(3)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การเจรจารอบที่ 3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คณะกรรมการคัดเลือกตามมาตรา 35 ได้เสนอทางเลือกให้ผู้ยื่นข้อเสนอร่วมลงทุน 2 ทางเลือก คือ ทางเลือกแรกลดอัตราค่าบริการยกขนตู้สินค้าร้อยละ 10 ในปีที่ 1 - 5 และลดอัตราค่าบริการยกขนตู้สินค้าร้อยละ 4 ในปีที่ 6 - 20 และทางเลือกที่สอง ลดอัตราค่าบริการยกขนตู้สินค้าร้อยละ 6 ในปีที่ 1 - 5 ลดอัตราค่าบริการยกขนตู้สินค้าร้อยละ 5 ในปีที่ 6 - 10 และลดอัตราค่าบริการยกขนตู้สินค้าร้อยละ 4 ในปีที่ 11 - 20 จากนั้นผู้ยื่นข้อเสนอร่วมลงทุนได้ปรึกษากันภายในกลุ่มกิจการร่วมค้าแล้วยอมรับทางเลือกที่สอง คือ ในปีที่ 1 - 5 </w:t>
      </w:r>
      <w:bookmarkStart w:id="8" w:name="_Hlk535569054"/>
      <w:r w:rsidRPr="00FF25F8">
        <w:rPr>
          <w:rFonts w:ascii="TH SarabunPSK" w:eastAsia="Calibri" w:hAnsi="TH SarabunPSK" w:cs="TH SarabunPSK"/>
          <w:sz w:val="32"/>
          <w:szCs w:val="32"/>
          <w:cs/>
        </w:rPr>
        <w:t>ลดอัตราค่าบริการร้อยละ 6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จากราคาประกาศของการท่าเรือแห่งประเทศไทย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End w:id="8"/>
      <w:r w:rsidRPr="00FF25F8">
        <w:rPr>
          <w:rFonts w:ascii="TH SarabunPSK" w:eastAsia="Calibri" w:hAnsi="TH SarabunPSK" w:cs="TH SarabunPSK"/>
          <w:sz w:val="32"/>
          <w:szCs w:val="32"/>
          <w:cs/>
        </w:rPr>
        <w:t>ในปีที่ 6 - 10 ลดอัตรา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lastRenderedPageBreak/>
        <w:t>ค่าบริการร้อยละ 5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จากราคาประกาศของการท่าเรือ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แห่งประเทศไทย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และในปีที่ 11 - 20 ลดอัตราค่าบริการร้อยละ 4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จากราคาประกาศของการท่าเรือแห่งประเทศไทย</w:t>
      </w:r>
    </w:p>
    <w:p w:rsidR="008F7088" w:rsidRPr="00FF25F8" w:rsidRDefault="008F7088" w:rsidP="00FF25F8">
      <w:pPr>
        <w:spacing w:line="340" w:lineRule="exact"/>
        <w:ind w:firstLine="2606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8F7088" w:rsidP="00FF25F8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F8">
        <w:rPr>
          <w:rFonts w:ascii="TH SarabunPSK" w:eastAsia="Calibri" w:hAnsi="TH SarabunPSK" w:cs="TH SarabunPSK"/>
          <w:spacing w:val="-6"/>
          <w:sz w:val="32"/>
          <w:szCs w:val="32"/>
          <w:cs/>
        </w:rPr>
        <w:t>ซึ่งอัตราค่าบริการยกขนตู้สินค้าดังกล่าวมีความเป็นไปได้ในการดำเนินธุรกิจ โดยมีอัตราผลตอบแทนทางการเงิน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F25F8">
        <w:rPr>
          <w:rFonts w:ascii="TH SarabunPSK" w:eastAsia="Calibri" w:hAnsi="TH SarabunPSK" w:cs="TH SarabunPSK"/>
          <w:sz w:val="32"/>
          <w:szCs w:val="32"/>
        </w:rPr>
        <w:t>IRR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เท่ากับร้อยละ 10.44 และมีมูลค่าปัจจุบันสุทธิ (</w:t>
      </w:r>
      <w:r w:rsidRPr="00FF25F8">
        <w:rPr>
          <w:rFonts w:ascii="TH SarabunPSK" w:eastAsia="Calibri" w:hAnsi="TH SarabunPSK" w:cs="TH SarabunPSK"/>
          <w:sz w:val="32"/>
          <w:szCs w:val="32"/>
        </w:rPr>
        <w:t>NPV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เป็นบวก และเป็นไปตามเกณฑ์ของธนาคารโลก (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World Bank)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ซึ่งรวมถึงค่า </w:t>
      </w:r>
      <w:r w:rsidRPr="00FF25F8">
        <w:rPr>
          <w:rFonts w:ascii="TH SarabunPSK" w:eastAsia="Calibri" w:hAnsi="TH SarabunPSK" w:cs="TH SarabunPSK"/>
          <w:sz w:val="32"/>
          <w:szCs w:val="32"/>
        </w:rPr>
        <w:t>ADSCR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FF25F8">
        <w:rPr>
          <w:rFonts w:ascii="TH SarabunPSK" w:eastAsia="Calibri" w:hAnsi="TH SarabunPSK" w:cs="TH SarabunPSK"/>
          <w:sz w:val="32"/>
          <w:szCs w:val="32"/>
        </w:rPr>
        <w:t>NPV DCR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 ด้วย สรุปสาระสำคัญได้ ดังนี้ </w:t>
      </w:r>
    </w:p>
    <w:p w:rsidR="008F7088" w:rsidRPr="00FF25F8" w:rsidRDefault="008F7088" w:rsidP="00FF25F8">
      <w:pPr>
        <w:spacing w:line="340" w:lineRule="exact"/>
        <w:jc w:val="right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5"/>
        <w:gridCol w:w="900"/>
        <w:gridCol w:w="990"/>
        <w:gridCol w:w="1440"/>
        <w:gridCol w:w="1530"/>
      </w:tblGrid>
      <w:tr w:rsidR="008F7088" w:rsidRPr="00FF25F8" w:rsidTr="001A42E1">
        <w:trPr>
          <w:trHeight w:val="370"/>
          <w:tblHeader/>
        </w:trPr>
        <w:tc>
          <w:tcPr>
            <w:tcW w:w="4245" w:type="dxa"/>
            <w:vMerge w:val="restar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  <w:t>อัตราค่าบริการยกขนตู้สินค้าที่กิจการร่วมค้า เอ แอล จี (ประเทศไทย) ตอบรับผลการเจรจาเป็นลายลักษณ์อักษร</w:t>
            </w:r>
          </w:p>
        </w:tc>
        <w:tc>
          <w:tcPr>
            <w:tcW w:w="1890" w:type="dxa"/>
            <w:gridSpan w:val="2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36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ผลตอบแทนทางการเงิน</w:t>
            </w:r>
          </w:p>
        </w:tc>
        <w:tc>
          <w:tcPr>
            <w:tcW w:w="2970" w:type="dxa"/>
            <w:gridSpan w:val="2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อัตราส่วนความสามารถในการชำระหนี้</w:t>
            </w:r>
          </w:p>
        </w:tc>
      </w:tr>
      <w:tr w:rsidR="008F7088" w:rsidRPr="00FF25F8" w:rsidTr="001A42E1">
        <w:trPr>
          <w:trHeight w:val="316"/>
          <w:tblHeader/>
        </w:trPr>
        <w:tc>
          <w:tcPr>
            <w:tcW w:w="4245" w:type="dxa"/>
            <w:vMerge/>
            <w:shd w:val="clear" w:color="auto" w:fill="auto"/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144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36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IRR</w:t>
            </w:r>
          </w:p>
        </w:tc>
        <w:tc>
          <w:tcPr>
            <w:tcW w:w="99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NPV</w:t>
            </w:r>
          </w:p>
        </w:tc>
        <w:tc>
          <w:tcPr>
            <w:tcW w:w="144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ADSCR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53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NPV DCR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8F7088" w:rsidRPr="00FF25F8" w:rsidTr="001A42E1">
        <w:trPr>
          <w:trHeight w:val="698"/>
        </w:trPr>
        <w:tc>
          <w:tcPr>
            <w:tcW w:w="42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left="144"/>
              <w:textAlignment w:val="bottom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ลดค่าบริการยกขนตู้สินค้า 6% ในปีที่ 1-5 </w:t>
            </w: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br/>
            </w: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5% ในปีที่ 6-10 และ 4% ในปีที่ 11-20 จากราคาประกาศของการท่าเรือ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10.44%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351.95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1.59 – 2.36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-</w:t>
            </w: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0.02 - 1.77</w:t>
            </w:r>
          </w:p>
        </w:tc>
      </w:tr>
    </w:tbl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eastAsia="Calibri" w:hAnsi="TH SarabunPSK" w:cs="TH SarabunPSK"/>
          <w:sz w:val="32"/>
          <w:szCs w:val="32"/>
          <w:cs/>
        </w:rPr>
        <w:t>หมายเหตุ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: : * 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ตัวชี้วัดความสามารถในการชำระหนี้ที่ 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World Bank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เสนอ คือ 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Annual Debt Service Cover Ratio (ADSCR)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ไม่ควรต่ำกว่า </w:t>
      </w:r>
      <w:r w:rsidRPr="00FF25F8">
        <w:rPr>
          <w:rFonts w:ascii="TH SarabunPSK" w:eastAsia="Calibri" w:hAnsi="TH SarabunPSK" w:cs="TH SarabunPSK"/>
          <w:sz w:val="32"/>
          <w:szCs w:val="32"/>
        </w:rPr>
        <w:t>1.3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NPV Debt Cover Ratio (NPV DCR)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ไม่ควรต่ำกว่า </w:t>
      </w:r>
      <w:r w:rsidRPr="00FF25F8">
        <w:rPr>
          <w:rFonts w:ascii="TH SarabunPSK" w:eastAsia="Calibri" w:hAnsi="TH SarabunPSK" w:cs="TH SarabunPSK"/>
          <w:sz w:val="32"/>
          <w:szCs w:val="32"/>
        </w:rPr>
        <w:t>1.7 (World Bank. 2007. Port Reform Toolkit, Module 5: Financial Implications of Port Reform, Second Edition: 241)</w:t>
      </w:r>
    </w:p>
    <w:p w:rsidR="008F7088" w:rsidRPr="00FF25F8" w:rsidRDefault="008F7088" w:rsidP="00FF25F8">
      <w:pPr>
        <w:tabs>
          <w:tab w:val="left" w:pos="1980"/>
        </w:tabs>
        <w:spacing w:line="340" w:lineRule="exact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536115391"/>
      <w:r w:rsidRPr="00FF25F8">
        <w:rPr>
          <w:rFonts w:ascii="TH SarabunPSK" w:hAnsi="TH SarabunPSK" w:cs="TH SarabunPSK"/>
          <w:sz w:val="32"/>
          <w:szCs w:val="32"/>
          <w:cs/>
        </w:rPr>
        <w:tab/>
        <w:t>4.10 คณะกรรมการคัดเลือกตามมาตรา 35 ได้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มีมติรับข้อเสนอใหม่ในการลดอัตราค่าบริการตามข้อ 3.4.9 ทั้งนี้ ผู้ยื่นข้อเสนอร่วมลงทุนจะต้องยืนยันราคาค่าบริการเป็นลายลักษณ์อักษรต่อคณะกรรมการคัดเลือกตามมาตรา 35 ภายใน 7 วัน นับตั้งแต่วันเจรจาต่อรองข้อเสนอร่วมลงทุน (ภายในวันที่ 16</w:t>
      </w:r>
      <w:r w:rsidRPr="00FF25F8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มกราคม 2562)</w:t>
      </w:r>
      <w:bookmarkEnd w:id="9"/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 xml:space="preserve"> ซึ่งกิจการร่วมค้า เอ แอล จี (ประเทศไทย) ได้มีหนังสือลงวันที่ </w:t>
      </w:r>
      <w:r w:rsidRPr="00FF25F8">
        <w:rPr>
          <w:rFonts w:ascii="TH SarabunPSK" w:hAnsi="TH SarabunPSK" w:cs="TH SarabunPSK"/>
          <w:spacing w:val="4"/>
          <w:sz w:val="32"/>
          <w:szCs w:val="32"/>
        </w:rPr>
        <w:t>14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pacing w:val="4"/>
          <w:sz w:val="32"/>
          <w:szCs w:val="32"/>
        </w:rPr>
        <w:t>2562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ถึงคณะกรรมการคัดเลือก</w:t>
      </w:r>
      <w:r w:rsidR="00A60D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ตามมาตรา 35 ยืนยันราคาค่าบริการยกขนตู้สินค้า </w:t>
      </w:r>
      <w:bookmarkStart w:id="10" w:name="_Hlk535850643"/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 xml:space="preserve">Handling Charge) </w:t>
      </w:r>
      <w:bookmarkEnd w:id="10"/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ตามกำหนดเวลา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เรียบร้อยแล้ว </w:t>
      </w:r>
    </w:p>
    <w:p w:rsidR="008F7088" w:rsidRPr="00FF25F8" w:rsidRDefault="008F7088" w:rsidP="00FF25F8">
      <w:pPr>
        <w:tabs>
          <w:tab w:val="left" w:pos="1980"/>
        </w:tabs>
        <w:spacing w:line="34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3.4.11 คณะกรรมการคัดเลือกตามมาตรา 35 ได้ส่งร่างสัญญาร่วมลงทุนฯ ให้กิจการร่วมค้า เอ แอล จี (ประเทศไทย) พิจารณา และกิจการร่วมค้า เอ แอล จี (ประเทศไทย) ได้มีหนังสือลงวันที่ </w:t>
      </w:r>
      <w:r w:rsidRPr="00FF25F8">
        <w:rPr>
          <w:rFonts w:ascii="TH SarabunPSK" w:hAnsi="TH SarabunPSK" w:cs="TH SarabunPSK"/>
          <w:sz w:val="32"/>
          <w:szCs w:val="32"/>
        </w:rPr>
        <w:t xml:space="preserve">17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F25F8">
        <w:rPr>
          <w:rFonts w:ascii="TH SarabunPSK" w:hAnsi="TH SarabunPSK" w:cs="TH SarabunPSK"/>
          <w:sz w:val="32"/>
          <w:szCs w:val="32"/>
        </w:rPr>
        <w:t xml:space="preserve">2562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นำส่งรายการขอแก้ไขสัญญาร่วมลงทุนฯ </w:t>
      </w:r>
    </w:p>
    <w:p w:rsidR="008F7088" w:rsidRPr="00FF25F8" w:rsidRDefault="008F7088" w:rsidP="00FF25F8">
      <w:pPr>
        <w:tabs>
          <w:tab w:val="left" w:pos="1980"/>
        </w:tabs>
        <w:spacing w:line="34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4.12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คณะกรรมการคัดเลือกตามมาตรา 35 ในคราวประชุมครั้งที่ 3/2562 เมื่อวันที่ 1</w:t>
      </w:r>
      <w:r w:rsidRPr="00FF25F8">
        <w:rPr>
          <w:rFonts w:ascii="TH SarabunPSK" w:hAnsi="TH SarabunPSK" w:cs="TH SarabunPSK"/>
          <w:sz w:val="32"/>
          <w:szCs w:val="32"/>
          <w:cs/>
        </w:rPr>
        <w:t>7 มกราคม 2562 ได้พิจารณาการยืนยันราคาค่าบริการยกขนตู้สินค้า (</w:t>
      </w:r>
      <w:r w:rsidRPr="00FF25F8">
        <w:rPr>
          <w:rFonts w:ascii="TH SarabunPSK" w:hAnsi="TH SarabunPSK" w:cs="TH SarabunPSK"/>
          <w:sz w:val="32"/>
          <w:szCs w:val="32"/>
        </w:rPr>
        <w:t>Handling Charge)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ที่ได้เจรจา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ต่อรอง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ข้อเสนอร่วมลงทุน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และการขอแก้ไขสัญญาร่วมลงทุนฯ </w:t>
      </w:r>
      <w:bookmarkStart w:id="11" w:name="_Hlk535853582"/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ตามที่กิจการร่วมค้า เอ แอล จี (ประเทศไทย) เสนอ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End w:id="11"/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โดยคณะกรรมการคัดเลือกตามมาตรา 35 ยืนยันราคาค่าบริการยกขนตู้สินค้า (</w:t>
      </w:r>
      <w:r w:rsidRPr="00FF25F8">
        <w:rPr>
          <w:rFonts w:ascii="TH SarabunPSK" w:hAnsi="TH SarabunPSK" w:cs="TH SarabunPSK"/>
          <w:spacing w:val="-2"/>
          <w:sz w:val="32"/>
          <w:szCs w:val="32"/>
        </w:rPr>
        <w:t xml:space="preserve">Handling Charge) </w:t>
      </w:r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(ที่ปรึกษาฯ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ที่การรถไฟแห่งประเทศไทยได้ว่าจ้างเพื่อสนับสนุนภารกิจของคณะกรรมการคัดเลือกตามมาตรา 35 ได้ตรวจสอบ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อัตราค่าบริการยกขนตู้สินค้า (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 xml:space="preserve">Handling Charge)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ทุกรายการแล้ว เป็นไปตามผลการเจรจาต่อรอง และได้ตรวจสอบ</w:t>
      </w:r>
      <w:r w:rsidRPr="00FF25F8">
        <w:rPr>
          <w:rFonts w:ascii="TH SarabunPSK" w:hAnsi="TH SarabunPSK" w:cs="TH SarabunPSK"/>
          <w:sz w:val="32"/>
          <w:szCs w:val="32"/>
          <w:cs/>
        </w:rPr>
        <w:t>ตารางไปใส่ในภาคผนวก จ ของ (ร่าง) สัญญาร่วมลงทุนเพื่อให้มีความเข้าใจถูกต้องตรงกัน) สำหรับการแก้ไข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สัญญาร่วมลงทุนฯ คณะกรรมการคัดเลือกตามมาตรา 35 มีมติปรับแก้ไขร่างสัญญาร่วมลงทุนฯ และส่งร่างสัญญา</w:t>
      </w:r>
      <w:r w:rsidRPr="00FF25F8">
        <w:rPr>
          <w:rFonts w:ascii="TH SarabunPSK" w:hAnsi="TH SarabunPSK" w:cs="TH SarabunPSK"/>
          <w:spacing w:val="8"/>
          <w:sz w:val="32"/>
          <w:szCs w:val="32"/>
          <w:cs/>
        </w:rPr>
        <w:t>ร่วมลงทุนฯ ให้กิจการร่วมค้า เอ แอล จี (ประเทศไทย) พิจารณาแล้วตอบกลับคณะกรรมการ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คัดเลือกตามมาตรา 35 ภายในวันที่ 18 มกราคม 2561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ซึ่งกิจการร่วมค้า เอ แอล จี (ประเทศไทย) ได้ตอบกลับ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ภายใน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กำหนดเวลา คณะกรรมการคัดเลือกตามมาตรา 35 ในคราวประชุม ครั้งที่ 4/2562 </w:t>
      </w:r>
      <w:r w:rsidR="00A60D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เมื่อวันที่ 19  มกราคม 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จึงได้มีมติเห็นชอบร่างสัญญาร่วมลงทุนฯ  </w:t>
      </w:r>
    </w:p>
    <w:p w:rsidR="008F7088" w:rsidRPr="00FF25F8" w:rsidRDefault="008F7088" w:rsidP="00FF25F8">
      <w:pPr>
        <w:tabs>
          <w:tab w:val="left" w:pos="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ข้อเสนอของคณะกรรมการคัดเลือกตามมาตรา 35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จากการดำเนินการตามข้อ 4 คณะกรรมการคัดเลือกตามมาตรา 35 เห็นสมควรให้ </w:t>
      </w:r>
      <w:r w:rsidRPr="00FF25F8">
        <w:rPr>
          <w:rFonts w:ascii="TH SarabunPSK" w:hAnsi="TH SarabunPSK" w:cs="TH SarabunPSK"/>
          <w:color w:val="000000"/>
          <w:spacing w:val="2"/>
          <w:sz w:val="32"/>
          <w:szCs w:val="32"/>
          <w:shd w:val="clear" w:color="auto" w:fill="FFFFFF"/>
          <w:cs/>
        </w:rPr>
        <w:t>กิจการ ร่วมค้า เอ แอล จี (ประเทศไทย) เป็นผู้ผ่านการคัดเลือกเป็นผู้ร่วมลงทุนเป็นผู้ประกอบการสถานีบรรจุ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pacing w:val="-10"/>
          <w:sz w:val="32"/>
          <w:szCs w:val="32"/>
          <w:shd w:val="clear" w:color="auto" w:fill="FFFFFF"/>
          <w:cs/>
        </w:rPr>
        <w:t>และแยกสินค้ากล่อง (ไอซีดี) ลาดกระบัง โดยมีอายุสัญญาร่วมลงทุนเป็นระยะเวลา 20 ปี โดยเริ่มนับตั้งแต่วันลงนาม</w:t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ในสัญญาร่วมลงทุน ซึ่งการรถไฟแห่งประเทศไทยจะได้ผลประโยชน์ตอบแทนจากพื้นที่ 607,344 ตารางเมตร แบ่งเป็น</w:t>
      </w:r>
    </w:p>
    <w:p w:rsidR="008F7088" w:rsidRPr="00FF25F8" w:rsidRDefault="008F7088" w:rsidP="004F62EA">
      <w:pPr>
        <w:numPr>
          <w:ilvl w:val="0"/>
          <w:numId w:val="4"/>
        </w:numPr>
        <w:tabs>
          <w:tab w:val="left" w:pos="1890"/>
        </w:tabs>
        <w:spacing w:line="340" w:lineRule="exact"/>
        <w:ind w:hanging="90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ปีที่ 1 - 5 เท่ากับ 67 บาท ต่อตารางเมตร ต่อเดือน</w:t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bookmarkStart w:id="12" w:name="m_6609789588206645763__Hlk536116544"/>
    </w:p>
    <w:p w:rsidR="008F7088" w:rsidRPr="00FF25F8" w:rsidRDefault="008F7088" w:rsidP="004F62EA">
      <w:pPr>
        <w:numPr>
          <w:ilvl w:val="0"/>
          <w:numId w:val="4"/>
        </w:numPr>
        <w:tabs>
          <w:tab w:val="left" w:pos="1890"/>
        </w:tabs>
        <w:spacing w:line="340" w:lineRule="exact"/>
        <w:ind w:hanging="90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 </w:t>
      </w:r>
      <w:r w:rsidRPr="00FF25F8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ปีที่ 6 - 10 เท่ากับ 71 บาท ต่อตารางเมตร ต่อเดือน</w:t>
      </w:r>
      <w:bookmarkEnd w:id="12"/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8F7088" w:rsidRPr="00FF25F8" w:rsidRDefault="008F7088" w:rsidP="004F62EA">
      <w:pPr>
        <w:numPr>
          <w:ilvl w:val="0"/>
          <w:numId w:val="4"/>
        </w:numPr>
        <w:tabs>
          <w:tab w:val="left" w:pos="1890"/>
        </w:tabs>
        <w:spacing w:line="340" w:lineRule="exact"/>
        <w:ind w:hanging="90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ปีที่ 11 - 15 เท่ากับ 74 บาท ต่อตารางเมตร ต่อเดือน </w:t>
      </w:r>
    </w:p>
    <w:p w:rsidR="008F7088" w:rsidRPr="00FF25F8" w:rsidRDefault="008F7088" w:rsidP="004F62EA">
      <w:pPr>
        <w:numPr>
          <w:ilvl w:val="0"/>
          <w:numId w:val="4"/>
        </w:numPr>
        <w:tabs>
          <w:tab w:val="left" w:pos="1890"/>
        </w:tabs>
        <w:spacing w:line="340" w:lineRule="exact"/>
        <w:ind w:hanging="90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ปีที่ 16 - 20 เท่ากับ 78 บาท ต่อตารางเมตร ต่อเดือน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>รวมถึงผลประโยชน์ที่ภาครัฐให้ผู้ร่วมลงทุนปรับปรุงอสังหาริมทรัพย์และดูแลสิ่งอำนวยความสะดวกต่าง ๆ ในพื้นที่ทั้งหมดแทน ซึ่งผู้ร่วมลงทุนมีแผนการลงทุนตลอดอายุสัญญามีมูลค่ารวม 4,052 ล้านบาท ตลอดจนการสนับสนุน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นโยบายภาครัฐด้วยการปรับเปลี่ยนการขนส่ง (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</w:rPr>
        <w:t>Shift Mode) 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ให้ขนส่งทางรางเพิ่มมากขึ้นไม่น้อยกว่าร้อยละ 50</w:t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ในแต่ละปี ซึ่งจะช่วยลดปัญหาการจราจรที่หนาแน่นและลดปัญหาการปล่อยควันพิษบนท้องถนนระหว่างเส้นทางการขนส่งตู้สินค้าระหว่าง ไอซีดี ลาดกระบัง กับ ท่าเรือแหลมฉบัง ซึ่งเป็นการสนับสนุนโครงการพัฒนา 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>ศูนย์การขนส่งตู้สินค้าทางรถไฟ (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</w:rPr>
        <w:t>Single Rail Transfer Operator : SRTO) 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>ที่ท่าเรือแหลมฉบังอีกด้วย ในส่วนของ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ผู้ใช้บริการจะได้ประโยชน์จากอัตราค่าใช้บริการที่ถูกลงเป็นไปตามนโยบายภาครัฐที่ต้องการลดต้นทุนโลจิสติกส์</w:t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เพื่อสนับสนุนการนำเข้า – ส่งออกสินค้าของประเทศ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ผลการประชุมคณะกรรมการนโยบายเขตพัฒนาพิเศษภาคตะวันออก ครั้งที่ 4/2562 เรื่อง โครงการรถไฟความเร็วสูงเชื่อมสามสนามบิน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09245D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FF25F8">
        <w:rPr>
          <w:rFonts w:ascii="TH SarabunPSK" w:hAnsi="TH SarabunPSK" w:cs="TH SarabunPSK"/>
          <w:sz w:val="32"/>
          <w:szCs w:val="32"/>
          <w:cs/>
        </w:rPr>
        <w:t>และเห็นชอบตามที่สำนักงานคณะกรรมการนโยบายเขตพัฒนาพิเศษภาคตะวันออก (สกพอ.) เสนอ ดังนี้</w:t>
      </w:r>
    </w:p>
    <w:p w:rsidR="001A42E1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รับทราบผลการประชุมคณะกรรมการนโยบายเขตพัฒนาพิเศษภาคตะวันออก (กพอ.)                  ครั้งที่ 4/2562  เมื่อวันที่ 13 พฤษภาคม 2562 เรื่อง โครงการรถไฟความเร็วสูงเชื่อมสามสนามบิน ตามที่เสนอ และให้การรถไฟแห่งประเทศไทย (รฟท.) ร่วมลงทุนกับนิติบุคคลเฉพาะกิจซึ่งเอกชนที่ได้รับคัดเลือกจะจัดตั้งขึ้น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เพื่อประกอบกิจการการรถไฟความเร็วสูงเชื่อมสามสนามบิน  </w:t>
      </w:r>
    </w:p>
    <w:p w:rsidR="008F708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 รฟท. ร่วมลงทุนโครงการรถไฟความเร็วสูงเชื่อมสามสนามบินกับเอกชนที่ได้รับคัดเลือกตามที่ กพอ. ได้เห็นชอบไว้  เพื่อให้เป็นการปฏิบัติตามมาตรา 39 แห่งพระราชบัญญัติการรถไฟแห่งประเทศไทย พ.ศ. 2494 </w:t>
      </w:r>
    </w:p>
    <w:p w:rsidR="001A42E1" w:rsidRPr="00FF25F8" w:rsidRDefault="001A42E1" w:rsidP="001A42E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สำหรับแหล่งเงินและรูปแบบที่เหมาะสมสำหรับการจ่ายเงินที่รัฐร่วมลงทุน ให้เป็นไปตามแนวทางที่คณะรัฐมนตรีมีมติเมื่อวันที่ 27 มีนาคม 2564 โดยอนุมัติให้การรถไฟแห่งประเทศไทยดำเนินโครงการรถไฟ</w:t>
      </w:r>
      <w:r w:rsidR="002A235D">
        <w:rPr>
          <w:rFonts w:ascii="TH SarabunPSK" w:hAnsi="TH SarabunPSK" w:cs="TH SarabunPSK" w:hint="cs"/>
          <w:sz w:val="32"/>
          <w:szCs w:val="32"/>
          <w:cs/>
        </w:rPr>
        <w:t>ความเร็วสูงเชื่อมสามสนามบิน ก่อ</w:t>
      </w:r>
      <w:r>
        <w:rPr>
          <w:rFonts w:ascii="TH SarabunPSK" w:hAnsi="TH SarabunPSK" w:cs="TH SarabunPSK" w:hint="cs"/>
          <w:sz w:val="32"/>
          <w:szCs w:val="32"/>
          <w:cs/>
        </w:rPr>
        <w:t>หนี้ผูกพันข้ามปีงบประ</w:t>
      </w:r>
      <w:r w:rsidR="002A235D">
        <w:rPr>
          <w:rFonts w:ascii="TH SarabunPSK" w:hAnsi="TH SarabunPSK" w:cs="TH SarabunPSK" w:hint="cs"/>
          <w:sz w:val="32"/>
          <w:szCs w:val="32"/>
          <w:cs/>
        </w:rPr>
        <w:t xml:space="preserve">มาณ ในวงเงิน 149,650 ล้านบาท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ตามนัยมาตรา 42 แห่งพระราชบัญญัติวิธีการงบประมาณ พ.ศ.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โดยให้การรถไฟแห่งประเทศไทยชำระเงินที่ร่วมลงทุนเป็นรายปี ปีละไม่เกิน 14,965 ล้านบาท เป็นเวลา 10 ปี หลังจากเปิดให้บริการเดินรถ และยกเว้นการปฏิบัติตามมติคณะรัฐมนตรีเมื่อวันที่ 10 กุมภาพันธ์ 2552 เรื่อง หลักเกณฑ์การก่อหนี้ผูกพันข้ามปีงบประมาณ และมาตรการอื่นที่เกี่ยวข้อง เพื่อให้การรถไฟแห่งประเทศไทยสามารถก่อหนี้ผูกพันข้ามปีงบประมาณเกินกว่า 5 ปีได้ </w:t>
      </w:r>
      <w:r w:rsidR="002A235D">
        <w:rPr>
          <w:rFonts w:ascii="TH SarabunPSK" w:hAnsi="TH SarabunPSK" w:cs="TH SarabunPSK" w:hint="cs"/>
          <w:sz w:val="32"/>
          <w:szCs w:val="32"/>
          <w:cs/>
        </w:rPr>
        <w:t xml:space="preserve">ตามความเห็นของสำนักงบประมาณ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คณะรัฐมนตรีได้เคยมีมติ (27 มีนาคม 2561) อนุมัติโครงการรถไฟความเร็วสูงเชื่อมสามสนามบิน  และ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อนุมัติให้การรถไฟแห่งประเทศไทยมีอำนาจร่วมลงทุนกับเอกชนที่ได้รับคัดเลือก  ภายใต้กรอบวงเงินที่รัฐร่วมลงทุนกับเอกชนไม่เกิน  119,425.75 ล้านบาท ที่เป็นมูลค่าปัจจุบันตามที่ตกลงในสัญญาร่วมลงทุน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 โดยทยอยจ่ายให้เอกชนหลังจากเริ่มเปิดเดินรถไฟความเร็วสูงฯ ทั้งระบบแล้ว  และแบ่งจ่ายเป็นรายปี กำหนดระยะเวลาแบ่งจ่ายไม่ต่ำกว่า 10 ปี โดย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ให้รับความเห็นของสำนักงบประมาณที่เห็นควรให้ใช้อัตราส่วนลดหรืออัตราดอกเบี้ยไม่เกิน </w:t>
      </w:r>
      <w:r w:rsidRPr="00FF25F8">
        <w:rPr>
          <w:rFonts w:ascii="TH SarabunPSK" w:hAnsi="TH SarabunPSK" w:cs="TH SarabunPSK"/>
          <w:b/>
          <w:bCs/>
          <w:sz w:val="32"/>
          <w:szCs w:val="32"/>
        </w:rPr>
        <w:t xml:space="preserve">FDR+1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ไปพิจารณาดำเนินการด้วย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 ซึ่งการรถไฟแห่งประเทศไทย  สำนักงานคณะกรรมการนโยบายเขตพัฒนาพิเศษภาคตะวันออก  และหน่วยงานที่เกี่ยวข้องได้ดำเนินการตามขั้นตอนของประกาศคณะกรรมการนโยบายการพัฒนาระเบียงเศรษฐกิจพิเศษภาคตะวันออก  โดยได้ออกประกาศเชิญชวนการคัดเลือกเอกชนร่วมลงทุนและเปิดให้เอกชนยื่นข้อเสนอโครงการฯ จนกระทั่งได้เอกชนที่ได้รับคัดเลือกแล้ว  และได้มีการพิจารณาจัดตั้งหน่วยงานเพื่อติดตาม  กำกับ และบริหารจัดการสัญญาร่วมลงทุน  เพื่อทำหน้าที่สนับสนุนคณะกรรมการกำกับดูแล  ตามข้อ 20 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ของประกาศคณะกรรมการนโยบาย  ซึ่งหน่วยงานดังกล่าวต้องเริ่มทำงานทันทีที่สัญญาร่วมลงทุนโครงการฯ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มีผล (ประมาณเดือนกรกฎาคม 2562)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คณะกรรมการนโยบายเขตพัฒนาพิเศษภาคตะวันออก  </w:t>
      </w:r>
      <w:r w:rsidR="00A6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โดยมีนายกรัฐมนตรีเป็นประธานจึงได้ประชุมครั้งที่ 4/2562 เมื่อวันที่ 13 พฤษภาคม 2562 เพื่อพิจารณาเกี่ยวกับเรื่องดังกล่าวและมีมติสรุปได้ ดังนี้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เห็นชอบผลการคัดเลือกเอกชน ผลการเจรจา และร่างสัญญาร่วมลงทุนที่ผ่านการตรวจพิจารณาของสำนักงานอัยการสูงสุดแล้ว และให้เสนอคณะรัฐมนตรีพิจารณาให้ความเห็นชอบการร่วมลงทุนตามพระราชบัญญัติการรถไฟแห่งประเทศไทย พ.ศ. 2494 โดยให้รับข้อสังเกตของสำนักงานอัยการสูงสุดไปปฏิบัติอย่างเคร่งครัด เช่น การวางแผนการส่งมอบพื้นที่ให้เอกชนอย่างมีประสิทธิภาพเพื่อให้เอกชนสามารถเข้ามาดำเนินโครงการฯ ได้โดยไม่ทำให้การรถไฟแห่งประเทศไทยผิดสัญญา  การกำหนดให้มีหน่วยงานเพื่อติดตาม  กำกับ  และบริหารจัดการสัญญาร่วมลงทุนอย่างใกล้ชิดตลอดอายุโครงการฯ เป็นต้น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เสนอคณะรัฐมนตรีพิจารณาอนุมัติให้สำนักงบประมาณจัดสรรงบประมาณรายจ่ายประจำปีเพื่อชำระเงินที่รัฐร่วมลงทุนในโครงการฯ โดยการจัดสรรงบประมาณจะอยู่ในลักษณะการก่อหนี้ผูกพันงบประมาณมากกว่าหนึ่งปีงบประมาณสำหรับรายการงบประมาณที่มีวงเงินตั้งแต่หนึ่งพันล้านบาทขึ้นไป  และเสนอคณะรัฐมนตรีพิจารณาอนุมัติให้การรถไฟแห่งประเทศไทยดำเนินการก่อหนี้ผูกพันเกินกว่าหรือนอกเหนือไปจากที่กำหนดไว้ในกฎหมายว่าด้วยงบประมาณรายจ่ายได้สำหรับดำเนินโครงการฯ วงเงิน 149,650 ล้านบาท ทั้งนี้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การรถไฟแห่งประเทศไทยจะชำระเงินที่รัฐร่วมลงทุนในโครงการฯ แก่เอกชนที่ได้รับคัดเลือก  ด้วยการแบ่งจ่ายเป็นรายปี ปีละไม่เกิน 14,965 ล้านบาท เป็นเวลา 10 ปี หลังจากเริ่มการให้บริการโครงการเกี่ยวกับรถไฟ ตามเงื่อนไขและหลักเกณฑ์ที่กำหนดในสัญญาร่วมลงทุน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3. เห็นชอบการจัดตั้งหน่วยงานเพื่อติดตาม กำกับ และบริหารจัดการสัญญาร่วมลงทุนของโครงการฯ พร้อมทั้งกรอบอัตรากำลังและกรอบวงเงินค่าใช้จ่ายตามที่นำเสนอโดยให้หน่วยงานฯ อยู่ภายใต้การกำกับของสำนักงานคณะกรรมการนโยบายเขตพัฒนาพิเศษภาคตะวันออก และให้สำนักงานฯจัดทำรายละเอียดหน่วยงานฯ เพิ่มเติม รวมทั้งให้การรถไฟแห่งประเทศไทยและสำนักงานฯ ไปหารือสำนักงบประมาณในรายละเอียดโดยด่วน เพื่อขอรับการจัดสรรงบประมาณต่อไป เพื่อให้โครงการสามารถดำเนินการตามสัญญาของโครงการฯ ที่กำหนดไว้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การปรับปรุงแผนการบริหารหนี้สาธารณะ</w:t>
      </w:r>
      <w:proofErr w:type="gramEnd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พ.ศ. 2562 ครั้งที่ 2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คณะรัฐมนตรีมีมติอนุมัติและรับทราบตามที่กระทรวงการคลัง (กค.) เสนอ ดังนี้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อนุมัติและรับทราบข้อเสนอของคณะกรรมการนโยบายและกำกับการบริหารหนี้สาธารณะ          (คณะกรรมการฯ) ตามมติที่ประชุม ครั้งที่ 3/2562 เมื่อวันที่ 13 พฤษภาคม 2562 ดังนี้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="00BD737C">
        <w:rPr>
          <w:rFonts w:ascii="TH SarabunPSK" w:hAnsi="TH SarabunPSK" w:cs="TH SarabunPSK" w:hint="cs"/>
          <w:sz w:val="32"/>
          <w:szCs w:val="32"/>
          <w:cs/>
        </w:rPr>
        <w:tab/>
      </w:r>
      <w:r w:rsidR="00BD737C">
        <w:rPr>
          <w:rFonts w:ascii="TH SarabunPSK" w:hAnsi="TH SarabunPSK" w:cs="TH SarabunPSK"/>
          <w:sz w:val="32"/>
          <w:szCs w:val="32"/>
          <w:cs/>
        </w:rPr>
        <w:tab/>
      </w:r>
      <w:r w:rsidR="00BD737C">
        <w:rPr>
          <w:rFonts w:ascii="TH SarabunPSK" w:hAnsi="TH SarabunPSK" w:cs="TH SarabunPSK" w:hint="cs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>1.1 รับทราบการปรับปรุงแผนการบริหารหนี้สาธารณะ (การปรับปรุงแผนฯ) ประจำปีงบประมาณ 2562 ครั้งที่ 2 ที่มีวงเงินปรับลดลงสุทธิ 17,049.47 ล้านบาท จากเดิม 1,851,1</w:t>
      </w:r>
      <w:r w:rsidR="007A1B73">
        <w:rPr>
          <w:rFonts w:ascii="TH SarabunPSK" w:hAnsi="TH SarabunPSK" w:cs="TH SarabunPSK"/>
          <w:sz w:val="32"/>
          <w:szCs w:val="32"/>
          <w:cs/>
        </w:rPr>
        <w:t>37.99 ล้านบาท เป็น 1,834,043.52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ล้านบาท และรับทราบการปรับเพิ่มวงเงินของโครงการหรือรายการเดิมในแผนการบริหารหนี้สาธารณะประจำปีงบประมาณ 2562 จำนวน 20 โครงการ/รายการ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1.2 อนุมัติการบรรจุโครงการพัฒนาหรือโครงการเพิ่มเติมในการปรับปรุงแผนฯ ประจำปีงบประมาณ 2562 ครั้งที่ 2 จำนวน 6 รายการ</w:t>
      </w:r>
    </w:p>
    <w:p w:rsidR="008F708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1.3 อนุมัติให้การรถไฟแห่งประเทศไทย (รฟท.) ที่มีสัดส่วน </w:t>
      </w:r>
      <w:r w:rsidRPr="00FF25F8">
        <w:rPr>
          <w:rFonts w:ascii="TH SarabunPSK" w:hAnsi="TH SarabunPSK" w:cs="TH SarabunPSK"/>
          <w:sz w:val="32"/>
          <w:szCs w:val="32"/>
        </w:rPr>
        <w:t xml:space="preserve">DSCR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ต่ำกว่า 1 สามารถกู้เงินใหม่และบริหารหนี้เดิมภายใต้แผนฯ ประจำปีงบประมาณ 2562 ปรับปรุงครั้งที่ 2 โดยให้ รฟท. รับความเห็นของคณะกรรมการฯ ไปดำเนินการด้วย </w:t>
      </w:r>
    </w:p>
    <w:p w:rsidR="008F7088" w:rsidRPr="00FF25F8" w:rsidRDefault="007A1B73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F7088" w:rsidRPr="00FF25F8">
        <w:rPr>
          <w:rFonts w:ascii="TH SarabunPSK" w:hAnsi="TH SarabunPSK" w:cs="TH SarabunPSK"/>
          <w:sz w:val="32"/>
          <w:szCs w:val="32"/>
          <w:cs/>
        </w:rPr>
        <w:t>2. อนุมัติและรับทราบในเรื่องที่เกี่ยวข้อง ดังนี้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2.1 อนุมัติการกู้เงินของรัฐบาลเพื่อการก่อหนี้ใหม่  การกู้มาและการนำไปให้กู้ต่อการกู้เงินเพื่อปรับโครงสร้างหนี้  และการค้ำประกันเงินกู้ให้กับรัฐวิสาหกิจ ตามมาตรา 7 แห่งพระราชบัญญัติการบริหารหนี้สาธารณะ พ.ศ. 2548 และที่แก้ไขเพิ่มเติม  รวมทั้งขออนุมัติการกู้เงินของรัฐวิสาหกิจเพื่อดำเนินโครงการลงทุนและ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การกู้เงินเพื่อปรับโครงสร้างหนี้  ภายใต้กรอบวงเงินของแผนฯ ประจำปีงบประมาณ 2562 ปรับปรุงครั้งที่ 2 และให้ กค. เป็นผู้พิจารณาการกู้เงิน  วิธีการกู้เงิน เงื่อนไขและรายละเอียดต่าง ๆ ของการกู้เงิน  การค้ำประกันและการบริหารความเสี่ยงในแต่ละครั้งได้ตามความเหมาะสมและจำเป็น  ทั้งนี้ หากรัฐวิสาหกิจสามารถดำเนินการกู้เงินได้เองก็ให้สามารถดำเนินการได้ตามความเหมาะสมและจำเป็นของรัฐวิสาหกิจนั้น ๆ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2.2 อนุมัติให้รัฐมนตรีว่าการกระทรวงการคลังหรือผู้ที่รัฐมนตรีว่าการกระทรวงการคลังมอบหมายเป็นผู้ลงนามผูกพันการกู้เงินและหรือการค้ำประกันเงินกู้ต่างประเทศจากแหล่งเงินกู้ทางการ  และเอกสารที่เกี่ยวข้อง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pStyle w:val="Heading2"/>
        <w:tabs>
          <w:tab w:val="left" w:pos="8364"/>
        </w:tabs>
        <w:spacing w:line="340" w:lineRule="exact"/>
        <w:ind w:left="720" w:right="-64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bookmarkStart w:id="13" w:name="_Hlk533064566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การแก้ไขปัญหาเกษตรกรที่ตกหล่นเข้าร่วมโครงการช่วยเหลือค่าเก็บเกี่ยวและปรับปรุงคุณภาพข้าว</w:t>
      </w:r>
      <w:proofErr w:type="gramEnd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pStyle w:val="Heading2"/>
        <w:tabs>
          <w:tab w:val="left" w:pos="8364"/>
        </w:tabs>
        <w:spacing w:line="340" w:lineRule="exact"/>
        <w:ind w:left="720" w:right="-64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ปีการผลิต 2559/60</w:t>
      </w:r>
    </w:p>
    <w:p w:rsidR="00191DB1" w:rsidRDefault="008F7088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4" w:name="_Hlk533071107"/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>เห็นชอบการขยายระยะเวลากา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รจ่ายเงินโครงการช่วยเหลือค่าเก็บเกี่ยวและค่าปรับปรุงคุณภาพ</w:t>
      </w:r>
      <w:r w:rsidR="00BD737C">
        <w:rPr>
          <w:rFonts w:ascii="TH SarabunPSK" w:hAnsi="TH SarabunPSK" w:cs="TH SarabunPSK" w:hint="cs"/>
          <w:color w:val="000000"/>
          <w:sz w:val="32"/>
          <w:szCs w:val="32"/>
          <w:cs/>
        </w:rPr>
        <w:t>ข้าว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ปีการผลิต 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</w:rPr>
        <w:t>2559/60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ตั้งแต่วันที่ 1 มิถุนายน 2562 ถึงวันที่ 31 กรกฎาคม 2562 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ให้แก่เกษตรกรที่ตกหล่นแต่ละราย จำนวน 28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792 ราย รวมเป็นจำนวนเงินทั้งสิ้น 180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259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906 บาท 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ซึ่งค่าใช้จ่ายดังกล่าวอยู่ภายใต้กรอบวงเงินที่คณะรัฐมนตรีได้อนุมัติไว้แล้ว 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โดยให้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>ธนาคารเพื่อการเกษตรและสหกรณ์การเกษตร (</w:t>
      </w:r>
      <w:r w:rsidR="004C1F4B">
        <w:rPr>
          <w:rFonts w:ascii="TH SarabunPSK" w:hAnsi="TH SarabunPSK" w:cs="TH SarabunPSK"/>
          <w:color w:val="000000"/>
          <w:sz w:val="32"/>
          <w:szCs w:val="32"/>
          <w:cs/>
        </w:rPr>
        <w:t>ธ.ก.ส.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>) จัดทำแผนการปฏิบัติงานและแผนการใช้จ่ายงบประมาณตามผลการดำเนินการจริง เพื่อขอรับการจัดสรรงบประมาณรายจ่ายประจำปี ตามความจำเป็นและเหมาะสม</w:t>
      </w:r>
      <w:bookmarkEnd w:id="14"/>
      <w:r w:rsidR="00191DB1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ตามขั้นตอนต่อไป ตามความเห็นของสำนักงบประมาณ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</w:p>
    <w:p w:rsidR="008F7088" w:rsidRPr="00FF25F8" w:rsidRDefault="00191DB1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088" w:rsidRPr="00FF25F8">
        <w:rPr>
          <w:rFonts w:ascii="TH SarabunPSK" w:hAnsi="TH SarabunPSK" w:cs="TH SarabunPSK"/>
          <w:sz w:val="32"/>
          <w:szCs w:val="32"/>
          <w:cs/>
        </w:rPr>
        <w:t xml:space="preserve">ทั้งนี้ คณะกรรมการนโยบายและบริหารจัดการข้าว (นบข.) มีมติเมื่อวันที่ 27 พฤษภาคม  2562 เห็นชอบการแก้ไขปัญหาเกษตรกรที่ตกหล่นเข้าร่วมโครงการช่วยเหลือค่าเก็บเกี่ยวและปรับปรุงคุณภาพข้าวปีการผลิต 2559/60 ดังนี้ </w:t>
      </w:r>
    </w:p>
    <w:p w:rsidR="008F7088" w:rsidRPr="00FF25F8" w:rsidRDefault="008F7088" w:rsidP="004F62EA">
      <w:pPr>
        <w:pStyle w:val="ListParagraph"/>
        <w:numPr>
          <w:ilvl w:val="0"/>
          <w:numId w:val="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รับทราบผลการตรวจสอบเกษตรกรที่ตกหล่นเข้าร่วมโครงการช่วยเหลือค่าเก็บเกี่ยวและ</w:t>
      </w:r>
    </w:p>
    <w:p w:rsidR="008F7088" w:rsidRPr="00FF25F8" w:rsidRDefault="008F7088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ปรับปรุงคุณภาพข้าวปี 2559/60 ตามที่กรมส่งเสริมการเกษตรร่วมกับ ธ.ก.ส. เมื่อวันที่ 25 มีนาคม 2562 มีเกษตรกรที่มีคุณสมบัติเป็นไปตามหลักเกณฑ์ของโครงการฯ แต่ยังไม่ได้รับโอนเงินช่วยเหลือค่าเก็บเกี่ยวและปรับปรุงคุณภาพข้าว ปีการผลิต 2559/60 และเกษตรกรได้รับเงินช่วยเหลือไม่ครบตามสิทธิ จำนวน 28,792 ราย คำนวณเงินที่จะใช้จ่ายจริงในการช่วยเหลือเกษตรกรแต่ละราย รวมเป็นเงินทั้งสิ้น 180,259,906 บาท</w:t>
      </w:r>
    </w:p>
    <w:p w:rsidR="00FF25F8" w:rsidRPr="00FF25F8" w:rsidRDefault="008F7088" w:rsidP="004F62EA">
      <w:pPr>
        <w:pStyle w:val="ListParagraph"/>
        <w:numPr>
          <w:ilvl w:val="0"/>
          <w:numId w:val="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มอบหมายให้กระทรวงพาณิชย์ ในฐานะฝ่ายเลขานุการ นบข. นำเสนอคณะรัฐมนตรีพิจารณา</w:t>
      </w:r>
    </w:p>
    <w:p w:rsidR="008F7088" w:rsidRPr="00FF25F8" w:rsidRDefault="008F7088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การจ่ายเงินโครงการช่วยเหลือค่าเก็บเกี่ยวและปรับปรุงคุณภาพข้าว ปีการผลิต 2559/60 ให้แก่ เกษตรกรที่ตกหล่น ซึ่งกรมส่งเสริมการเกษตรและ ธ.ก.ส. ได้ตรวจสอบร่วมกันแล้ว โดยมีคุณสมบัติเป็นไปตามหลักเกณฑ์ของโครงการน จำนวน 28,792 ราย รวมเป็นจำนวนเงินทั้งสิ้น 180,259,906 บาท และมอบหมายให้ ธ.ก.ส. ทำความตกลงกับสำนักงบประมาณต่อไป</w:t>
      </w:r>
    </w:p>
    <w:p w:rsidR="008F7088" w:rsidRPr="00FF25F8" w:rsidRDefault="008F7088" w:rsidP="00FF25F8">
      <w:pPr>
        <w:pStyle w:val="ListParagraph"/>
        <w:tabs>
          <w:tab w:val="left" w:pos="0"/>
          <w:tab w:val="left" w:pos="1418"/>
          <w:tab w:val="left" w:pos="1701"/>
          <w:tab w:val="left" w:pos="1985"/>
        </w:tabs>
        <w:spacing w:after="0" w:line="340" w:lineRule="exact"/>
        <w:contextualSpacing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5" w:name="_Hlk533064902"/>
      <w:bookmarkEnd w:id="13"/>
      <w:r w:rsidRPr="00FF25F8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สาระสำคัญ และข้อเท็จจริง </w:t>
      </w:r>
    </w:p>
    <w:p w:rsidR="008F7088" w:rsidRPr="00FF25F8" w:rsidRDefault="008F7088" w:rsidP="00FF25F8">
      <w:pPr>
        <w:pStyle w:val="ListParagraph"/>
        <w:tabs>
          <w:tab w:val="left" w:pos="0"/>
          <w:tab w:val="left" w:pos="1418"/>
          <w:tab w:val="left" w:pos="1530"/>
          <w:tab w:val="left" w:pos="1985"/>
        </w:tabs>
        <w:spacing w:after="0" w:line="340" w:lineRule="exact"/>
        <w:ind w:left="0" w:firstLine="1267"/>
        <w:contextualSpacing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>1. จังหวัดสงขลาได้มีหนังสือลงวันที่ 4 เมษายน 2561 เพื่อขอความช่วยเหลือเกษตรกร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br/>
        <w:t>ที่ยังไม่ได้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รับเงิน</w:t>
      </w:r>
      <w:r w:rsidRPr="00FF25F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ค่าเก็บเกี่ยวและปรับปรุงคุณภาพข้าวนาปี ปีการผลิต 2559/60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ตามมติที่ประชุมคณะอนุกรรมการ-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ติดตามกำกับดูแลการบริหารจัดการข้าวระดับจังหวัด เมื่อวันที่ 30 มกราคม 2561 โดยให้หน่วยงานที่เกี่ยวข้องตรวจสอบข้อเท็จจริงเพื่อให้ความช่วยเหลือเกษตรกรบางรายที่หว่านข้าวหลังภาวะอุทกภัยในช่วงเดือนกุมภาพันธ์ 2560 </w:t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ซึ่งได้รับเงินช่วยเหลือต้นทุนการผลิตแล้ว แต่ยังไม่ได้รับเงินค่าเก็บเกี่ยวและปรับปรุงคุณภาพข้าวนาปี ปีการผลิต 2559/60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 864 ราย พื้นที่ 9,043 ไร่</w:t>
      </w:r>
    </w:p>
    <w:p w:rsidR="008F7088" w:rsidRPr="00FF25F8" w:rsidRDefault="008F7088" w:rsidP="00FF25F8">
      <w:pPr>
        <w:pStyle w:val="ListParagraph"/>
        <w:tabs>
          <w:tab w:val="left" w:pos="0"/>
          <w:tab w:val="left" w:pos="1418"/>
          <w:tab w:val="left" w:pos="1530"/>
          <w:tab w:val="left" w:pos="1980"/>
        </w:tabs>
        <w:spacing w:after="0" w:line="340" w:lineRule="exact"/>
        <w:ind w:left="0"/>
        <w:contextualSpacing w:val="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bookmarkEnd w:id="15"/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2. กรมการค้าภายใน ได้มีหนังสือลงวันที่ 27 เมษายน 2561 แจ้งให้ ธ.ก.ส. ร่วมกับกรมส่งเสริมการเกษตร ประมวลผลข้อมูลเกษตรกรที่ได้รับความเดือดร้อน เพื่อนำเสนอปัญหาและแนวทางแก้ไขประกอบการพิจารณาของ นบข. และคณะรัฐมนตรีต่อไป</w:t>
      </w:r>
      <w:r w:rsidRPr="00FF25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8F7088" w:rsidRPr="00FF25F8" w:rsidRDefault="008F7088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 xml:space="preserve">3. กรมส่งเสริมการเกษตร ได้มีหนังสือลงวันที่ 4 เมษายน 2562 แจ้งว่าได้ประชุมร่วมกับ 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ธ.ก.ส.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เมื่อวันที่ 25 มีนาคม 2562 ซึ่งจากการตรวจสอบพบว่า</w:t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มีเกษตรกรที่มีคุณสมบัติเป็นไปตามหลักเกณฑ์</w:t>
      </w:r>
      <w:r w:rsidRPr="00FF25F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ของ</w:t>
      </w:r>
      <w:r w:rsidRPr="00FF25F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lastRenderedPageBreak/>
        <w:t xml:space="preserve">โครงการฯ แต่ยังไม่ได้รับเงินช่วยเหลือค่าเก็บเกี่ยวและปรับปรุงคุณภาพข้าว ปีการผลิต </w:t>
      </w:r>
      <w:r w:rsidRPr="00FF25F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2559/60 และเกษตรกรได้รับเงินช่วยเหลือไม่ครบตามสิทธิ จำนวน 28,792 ราย คำนวณเงินที่จะใช้จ่ายจริง</w:t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ในการช่วยเหลือเกษตรกร            รวมเป็นเงินทั้งสิ้น 180,259,906 บาท 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โดยมีรายละเอียด  ดังนี้</w:t>
      </w:r>
    </w:p>
    <w:p w:rsidR="008F7088" w:rsidRPr="00FF25F8" w:rsidRDefault="008F7088" w:rsidP="00FF25F8">
      <w:pPr>
        <w:tabs>
          <w:tab w:val="left" w:pos="1418"/>
          <w:tab w:val="left" w:pos="1890"/>
        </w:tabs>
        <w:spacing w:line="340" w:lineRule="exact"/>
        <w:ind w:firstLine="15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>1) กลุ่มเกษตรกรที่ได้รับเงินสนับสนุนตามโครงการสนับสนุนเงินช่วยเหลือต้นทุน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การผลิตให้แก่เกษตรกรผู้ปลูกข้าว ปีการผลิต 2559/60 เพิ่มเติม ตามมติคณะรัฐมนตรีวันที่ 1 สิงหาคม 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2560 </w:t>
      </w:r>
      <w:r w:rsidRPr="00FF25F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ธ.ก.ส. ไม่สามารถโอนเงิน</w:t>
      </w:r>
      <w:bookmarkStart w:id="16" w:name="_Hlk8386671"/>
      <w:r w:rsidRPr="00FF25F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โครงการช่วยเหลือค่าเก็บเกี่ยวและปรับปรุงคุณภาพ ปีการผลิต 2559/60</w:t>
      </w:r>
      <w:bookmarkEnd w:id="16"/>
      <w:r w:rsidRPr="00FF25F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ให้แก่กลุ่มเกษตรกรนี้ได้ เนื่องจากโครงการดังกล่าวสิ้นสุดในวันที่ 28 กุมภาพันธ์ 2560 ไปก่อนแล้ว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ทั้งที่เกษตรกรมีคุณสมบัติครบถ้วนตามมติคณะรัฐมนตรี เมื่อวันที่ </w:t>
      </w:r>
      <w:bookmarkStart w:id="17" w:name="_Hlk8393660"/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1 พฤศจิกายน, วันที่ 8 พฤศจิกายน และ วันที่ 21 พฤศจิกายน 2559</w:t>
      </w:r>
      <w:bookmarkEnd w:id="17"/>
    </w:p>
    <w:p w:rsidR="008F7088" w:rsidRPr="00FF25F8" w:rsidRDefault="008F7088" w:rsidP="00FF25F8">
      <w:pPr>
        <w:tabs>
          <w:tab w:val="left" w:pos="1418"/>
          <w:tab w:val="left" w:pos="1890"/>
        </w:tabs>
        <w:spacing w:line="340" w:lineRule="exact"/>
        <w:ind w:firstLine="15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2) </w:t>
      </w:r>
      <w:r w:rsidRPr="00FF25F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รายละเอียดและสาเหตุของเกษตรกรที่มีคุณสมบัติแต่ไม่ได้รับเงินช่วยเหลือตามโครงการ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ช่วยเหลือค่าเก็บเกี่ยวและปรับปรุงคุณภาพข้าว ปีการผลิต 2559/60 จำนวน 28,792 ราย สรุปได้  ดังนี้</w:t>
      </w:r>
    </w:p>
    <w:p w:rsidR="008F7088" w:rsidRPr="00FF25F8" w:rsidRDefault="008F7088" w:rsidP="00FF25F8">
      <w:pPr>
        <w:tabs>
          <w:tab w:val="left" w:pos="1418"/>
          <w:tab w:val="left" w:pos="1890"/>
          <w:tab w:val="left" w:pos="2160"/>
        </w:tabs>
        <w:spacing w:line="340" w:lineRule="exact"/>
        <w:ind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(1) กรอบระยะเวลาการปลูกข้าวนาปีในพื้นที่ภาคใต้เริ่มวันที่ 16 มิถุนายน 2559 – วันที่ 28 กุมภาพันธ์ 2560 และขั้นตอนการขึ้นทะเบียนเกษตรกรผู้ปลูกข้าวต้องขึ้นทะเบียนหลังปลูกแล้ว </w:t>
      </w:r>
      <w:r w:rsidRPr="00FF25F8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15 วัน จนถึงก่อนเก็บเกี่ยวและเกษตรกรจังหวัดสงขลาประสบอุทกภัย ทำให้ต้องเลื่อนเวลาเพาะปลูกข้าวนาปี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ออกไปถึงวันที่ 15 มีนาคม 2560 ทำให้เกษตรกรต้องขึ้นทะเบียนหลังโครงการฯ สิ้นสุด (วันที่ 28 กุมภาพันธ์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2560) ทำให้เข้าร่วมโครงการฯ ไม่ได้ จำนวน 11,582 ราย</w:t>
      </w:r>
    </w:p>
    <w:p w:rsidR="008F7088" w:rsidRPr="00FF25F8" w:rsidRDefault="008F7088" w:rsidP="00FF25F8">
      <w:pPr>
        <w:tabs>
          <w:tab w:val="left" w:pos="1418"/>
          <w:tab w:val="left" w:pos="1890"/>
          <w:tab w:val="left" w:pos="2160"/>
        </w:tabs>
        <w:spacing w:line="340" w:lineRule="exact"/>
        <w:ind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>(2) เกษตรกรขึ้นทะเบียนตามที่ตั้งแปลงเพาะปลูก แต่ ธ.ก.ส. จัดทำฐานข้อมูล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br/>
        <w:t>ตามภูมิลำเนาของเกษตรกร ทำให้เกษตรกรแสดงความประสงค์เข้าร่วมโครงการฯ นอกเขตภูมิลำเนาส่งผลให้             ธ.ก.ส. ไม่พบข้อมูลและเกษตรกรไม่สามารถเข้าร่วมโครงการฯ ได้ จำนวน 1,521 ราย</w:t>
      </w:r>
    </w:p>
    <w:p w:rsidR="008F7088" w:rsidRPr="00FF25F8" w:rsidRDefault="008F7088" w:rsidP="00FF25F8">
      <w:pPr>
        <w:tabs>
          <w:tab w:val="left" w:pos="1418"/>
          <w:tab w:val="left" w:pos="1890"/>
          <w:tab w:val="left" w:pos="2160"/>
        </w:tabs>
        <w:spacing w:line="340" w:lineRule="exact"/>
        <w:ind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>(3) เกษตรกรแจ้งยกเลิกการเข้าร่วมโครงการปรับเปลี่ยนพื้นที่ปลูกข้าวไม่เหมาะสมเป็นเกษตรกรรมทางเลือกอื่น เพื่อเข้าร่วมโครงการฯ แต่ขั้นตอนการยกเลิกต้องใช้เวลา ส่งผลให้เกษตรกร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br/>
        <w:t>เข้าร่วมโครงการฯ ไม่ทัน (วันที่ 28 กุมภาพันธ์ 2560) จำนวน 1,197 ราย</w:t>
      </w:r>
    </w:p>
    <w:p w:rsidR="008F7088" w:rsidRPr="00FF25F8" w:rsidRDefault="008F7088" w:rsidP="00FF25F8">
      <w:pPr>
        <w:tabs>
          <w:tab w:val="left" w:pos="1418"/>
        </w:tabs>
        <w:spacing w:line="340" w:lineRule="exact"/>
        <w:ind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(4) </w:t>
      </w:r>
      <w:bookmarkStart w:id="18" w:name="_Hlk9854544"/>
      <w:bookmarkStart w:id="19" w:name="_Hlk9854614"/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กลุ่มเกษตรกรที่ไม่ได้เงินช่วยเหลือตามโครงการสนับสนุนเงินช่วยเหลือต้นทุนการผลิตให้แก่เกษตรกรผู้ปลูกข้าว ปีการผลิต 2559/60 ซึ่งสิ้นสุดระยะเวลาโครงการฯ ในวันที่ 28 กุมภาพันธ์ 2560 ซึ่งขั้นตอนการเบิกจ่ายเงินของ ธ.ก.ส. ต้องใช้เวลา 7 วัน ทำให้ข้อมูลเกษตรกรที่จัดส่งช่วงวันที่ 19 – 28 กุมภาพันธ์ 2560 ไม่สามารถเบิกจ่ายได้ทัน จำนวน 7,922 ราย</w:t>
      </w:r>
      <w:bookmarkEnd w:id="18"/>
    </w:p>
    <w:p w:rsidR="008F7088" w:rsidRPr="00FF25F8" w:rsidRDefault="008F7088" w:rsidP="00FF25F8">
      <w:pPr>
        <w:tabs>
          <w:tab w:val="left" w:pos="1418"/>
        </w:tabs>
        <w:spacing w:line="340" w:lineRule="exact"/>
        <w:ind w:left="360" w:firstLine="1800"/>
        <w:rPr>
          <w:rFonts w:ascii="TH SarabunPSK" w:hAnsi="TH SarabunPSK" w:cs="TH SarabunPSK"/>
          <w:color w:val="000000"/>
          <w:sz w:val="32"/>
          <w:szCs w:val="32"/>
        </w:rPr>
      </w:pPr>
      <w:bookmarkStart w:id="20" w:name="_Hlk9857886"/>
      <w:bookmarkEnd w:id="19"/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(5) ข้อมูลไม่สมบูรณ์ เนื่องจากเกษตรกรไม่ระบุพันธุ์ข้าว จำนวน 1,238 ราย</w:t>
      </w:r>
      <w:bookmarkEnd w:id="20"/>
    </w:p>
    <w:p w:rsidR="008F7088" w:rsidRPr="00FF25F8" w:rsidRDefault="008F7088" w:rsidP="00FF25F8">
      <w:pPr>
        <w:tabs>
          <w:tab w:val="left" w:pos="1418"/>
        </w:tabs>
        <w:spacing w:line="340" w:lineRule="exact"/>
        <w:ind w:firstLine="216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(6) ธ.ก.ส. ตรวจสอบพบว่าเกษตรกรได้รับเงินยังไม่ครบตามสิทธิ จำนวน 5,332 ราย </w:t>
      </w:r>
    </w:p>
    <w:p w:rsidR="008F7088" w:rsidRPr="00FF25F8" w:rsidRDefault="008F7088" w:rsidP="00FF25F8">
      <w:pPr>
        <w:pStyle w:val="ListParagraph"/>
        <w:tabs>
          <w:tab w:val="left" w:pos="0"/>
          <w:tab w:val="left" w:pos="1170"/>
          <w:tab w:val="left" w:pos="1701"/>
          <w:tab w:val="left" w:pos="1985"/>
        </w:tabs>
        <w:spacing w:after="0" w:line="340" w:lineRule="exact"/>
        <w:ind w:left="0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4. ฝ่ายเลขานุการฯ ได้ประสานขอผลการดำเนินโครงการช่วยเหลือค่าเก็บเกี่ยวและปรับปรุงคุณภาพข้าว 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ปีการผลิต 2559/60 กับ ธ.ก.ส. โดยที่ผ่านมาได้มีการโอนเงินช่วยเหลือเกษตรกร รวมทั้งสิ้น 3,739,820 ราย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จำนวนเงิน 31,691,441,450 บาท </w:t>
      </w:r>
      <w:r w:rsidRPr="00FF25F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ซึ่งยังไม่เกินวงเงินที่คณะรัฐมนตรีมีมติอนุมัติไว้ จำนวน 41,090.35 ล้านบาท</w:t>
      </w:r>
      <w:r w:rsidRPr="00FF25F8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8F7088" w:rsidRPr="00FF25F8" w:rsidRDefault="008F7088" w:rsidP="00FF25F8">
      <w:pPr>
        <w:tabs>
          <w:tab w:val="left" w:pos="1418"/>
        </w:tabs>
        <w:spacing w:line="340" w:lineRule="exact"/>
        <w:rPr>
          <w:rFonts w:ascii="TH SarabunPSK" w:hAnsi="TH SarabunPSK" w:cs="TH SarabunPSK"/>
          <w:color w:val="000000"/>
          <w:spacing w:val="-4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ผลการตรวจสอบยืนยันความก้าวหน้าของการดำเนินการแก้ไขปัญหาการบินพลเรือนของไทย</w:t>
      </w:r>
      <w:proofErr w:type="gramEnd"/>
    </w:p>
    <w:p w:rsidR="008F7088" w:rsidRPr="00FF25F8" w:rsidRDefault="008F7088" w:rsidP="00FF25F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ผลการตรวจสอบยืนยันความก้าวหน้าของการดำเนินการแก้ไขปัญหาการบินพลเรือนของไทย </w:t>
      </w:r>
      <w:r w:rsidR="00BD737C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FF25F8">
        <w:rPr>
          <w:rFonts w:ascii="TH SarabunPSK" w:hAnsi="TH SarabunPSK" w:cs="TH SarabunPSK"/>
          <w:sz w:val="32"/>
          <w:szCs w:val="32"/>
          <w:cs/>
        </w:rPr>
        <w:t>กระทรวงคมนาคมเสนอ</w:t>
      </w:r>
    </w:p>
    <w:p w:rsidR="008F7088" w:rsidRPr="00FF25F8" w:rsidRDefault="008F7088" w:rsidP="00FF25F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1. ผู้ตรวจสอบขององค์การการบินพลเรือนระหว่างประเทศ (</w:t>
      </w:r>
      <w:r w:rsidRPr="00FF25F8">
        <w:rPr>
          <w:rFonts w:ascii="TH SarabunPSK" w:hAnsi="TH SarabunPSK" w:cs="TH SarabunPSK"/>
          <w:sz w:val="32"/>
          <w:szCs w:val="32"/>
        </w:rPr>
        <w:t>international Civil Aviation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 xml:space="preserve">Organization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F25F8">
        <w:rPr>
          <w:rFonts w:ascii="TH SarabunPSK" w:hAnsi="TH SarabunPSK" w:cs="TH SarabunPSK"/>
          <w:sz w:val="32"/>
          <w:szCs w:val="32"/>
        </w:rPr>
        <w:t xml:space="preserve">ICAO ) </w:t>
      </w:r>
      <w:r w:rsidRPr="00FF25F8">
        <w:rPr>
          <w:rFonts w:ascii="TH SarabunPSK" w:hAnsi="TH SarabunPSK" w:cs="TH SarabunPSK"/>
          <w:sz w:val="32"/>
          <w:szCs w:val="32"/>
          <w:cs/>
        </w:rPr>
        <w:t>เข้ามาดำเนินการตรวจสอบยืนยันความก้าวหน้าในการดำเนินการแก้ไขปัญหาการบิน</w:t>
      </w:r>
      <w:r w:rsidR="00BD7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FFD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พลเรือนของไทย (</w:t>
      </w:r>
      <w:r w:rsidRPr="00FF25F8">
        <w:rPr>
          <w:rFonts w:ascii="TH SarabunPSK" w:hAnsi="TH SarabunPSK" w:cs="TH SarabunPSK"/>
          <w:sz w:val="32"/>
          <w:szCs w:val="32"/>
        </w:rPr>
        <w:t xml:space="preserve">Full ICAO Coordinated Validation Mission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F25F8">
        <w:rPr>
          <w:rFonts w:ascii="TH SarabunPSK" w:hAnsi="TH SarabunPSK" w:cs="TH SarabunPSK"/>
          <w:sz w:val="32"/>
          <w:szCs w:val="32"/>
        </w:rPr>
        <w:t xml:space="preserve">Full ICVM )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ระหว่างวันที่ 13 - 22 พฤษภาคม 2562 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2. คณะผู้ตรวจสอบได้ดำเนินการตรวจสอบใน  8  ประเด็นสำคัญ (</w:t>
      </w:r>
      <w:r w:rsidRPr="00FF25F8">
        <w:rPr>
          <w:rFonts w:ascii="TH SarabunPSK" w:hAnsi="TH SarabunPSK" w:cs="TH SarabunPSK"/>
          <w:sz w:val="32"/>
          <w:szCs w:val="32"/>
        </w:rPr>
        <w:t xml:space="preserve">Critical Elements) </w:t>
      </w:r>
      <w:r w:rsidRPr="00FF25F8">
        <w:rPr>
          <w:rFonts w:ascii="TH SarabunPSK" w:hAnsi="TH SarabunPSK" w:cs="TH SarabunPSK"/>
          <w:sz w:val="32"/>
          <w:szCs w:val="32"/>
          <w:cs/>
        </w:rPr>
        <w:t>ได้แก่ กฎหมายหลักที่ใช้ในการกำกับดูแล กฎระเบียบระดับรอง ระบบการบริหารจัดการในการกำกับดูแล คุณสมบัติและ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การฝึกอบรมเจ้าหน้าที่ทางเทคนิค  คู่มือและแนวทางปฏิบัติ การออกใบอนุญาตและใบรับรอง  การตรวจติดตามการดำเนินงานของผู้ประกอบการ และมาตรการในการจัดการกับผู้ที่ไม่ปฏิบัติตามมาตรฐาน โดยได้ตรวจสอบในด้านต่างๆรวม 7 ด้าน (</w:t>
      </w:r>
      <w:r w:rsidRPr="00FF25F8">
        <w:rPr>
          <w:rFonts w:ascii="TH SarabunPSK" w:hAnsi="TH SarabunPSK" w:cs="TH SarabunPSK"/>
          <w:sz w:val="32"/>
          <w:szCs w:val="32"/>
        </w:rPr>
        <w:t xml:space="preserve">Area) </w:t>
      </w:r>
      <w:r w:rsidRPr="00FF25F8">
        <w:rPr>
          <w:rFonts w:ascii="TH SarabunPSK" w:hAnsi="TH SarabunPSK" w:cs="TH SarabunPSK"/>
          <w:sz w:val="32"/>
          <w:szCs w:val="32"/>
          <w:cs/>
        </w:rPr>
        <w:t>ได้แก่ ด้านกฎหมายและระเบียบด้านการจัดการองค์กรกำกับดูแลด้านการออกใบอนุญาต            ผู้ประจำหน้าที่ ด้านการปฏิบัติการบิน ด้านความสมควรเดินอากาศของอากาศยาน  ด้านบริการการเดินอากาศและด้านสนามบินที่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3. สรุปผลการตรวจสอบเบื้องต้น (</w:t>
      </w:r>
      <w:r w:rsidRPr="00FF25F8">
        <w:rPr>
          <w:rFonts w:ascii="TH SarabunPSK" w:hAnsi="TH SarabunPSK" w:cs="TH SarabunPSK"/>
          <w:sz w:val="32"/>
          <w:szCs w:val="32"/>
        </w:rPr>
        <w:t>Preliminary Debriefing)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ของคณะผู้ตรวจสอบพบว่า ระดับประสิทธิผลของการนำมาตรฐาน </w:t>
      </w:r>
      <w:r w:rsidRPr="00FF25F8">
        <w:rPr>
          <w:rFonts w:ascii="TH SarabunPSK" w:hAnsi="TH SarabunPSK" w:cs="TH SarabunPSK"/>
          <w:sz w:val="32"/>
          <w:szCs w:val="32"/>
        </w:rPr>
        <w:t xml:space="preserve">ICAO </w:t>
      </w:r>
      <w:r w:rsidRPr="00FF25F8">
        <w:rPr>
          <w:rFonts w:ascii="TH SarabunPSK" w:hAnsi="TH SarabunPSK" w:cs="TH SarabunPSK"/>
          <w:sz w:val="32"/>
          <w:szCs w:val="32"/>
          <w:cs/>
        </w:rPr>
        <w:t>มาใช้บังคับในประเทศ (</w:t>
      </w:r>
      <w:r w:rsidRPr="00FF25F8">
        <w:rPr>
          <w:rFonts w:ascii="TH SarabunPSK" w:hAnsi="TH SarabunPSK" w:cs="TH SarabunPSK"/>
          <w:sz w:val="32"/>
          <w:szCs w:val="32"/>
        </w:rPr>
        <w:t xml:space="preserve">Effective Implementation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F25F8">
        <w:rPr>
          <w:rFonts w:ascii="TH SarabunPSK" w:hAnsi="TH SarabunPSK" w:cs="TH SarabunPSK"/>
          <w:sz w:val="32"/>
          <w:szCs w:val="32"/>
        </w:rPr>
        <w:t xml:space="preserve">EI)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ของประเทศไทยเพิ่มขึ้นเป็นร้อยละ 65.07 ซึ่งสูงกว่าค่าเป้าหมายที่ </w:t>
      </w:r>
      <w:r w:rsidRPr="00FF25F8">
        <w:rPr>
          <w:rFonts w:ascii="TH SarabunPSK" w:hAnsi="TH SarabunPSK" w:cs="TH SarabunPSK"/>
          <w:sz w:val="32"/>
          <w:szCs w:val="32"/>
        </w:rPr>
        <w:t xml:space="preserve">ICAO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กำหนด คือร้อยละ 60 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4. ผลการตรวจสอบครั้งนี้สามารถชี้ชัดได้ว่า ในระยะเวลาประมาณ 4 ปี ระดับ </w:t>
      </w:r>
      <w:r w:rsidRPr="00FF25F8">
        <w:rPr>
          <w:rFonts w:ascii="TH SarabunPSK" w:hAnsi="TH SarabunPSK" w:cs="TH SarabunPSK"/>
          <w:sz w:val="32"/>
          <w:szCs w:val="32"/>
        </w:rPr>
        <w:t xml:space="preserve">EI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ของประเทศได้เพิ่มขึ้นเกือบ 2 เท่า กล่าวคือ เมื่อประเทศไทยได้รับธงแดงในเดือนมิถุนายน 2558 ค่า </w:t>
      </w:r>
      <w:r w:rsidRPr="00FF25F8">
        <w:rPr>
          <w:rFonts w:ascii="TH SarabunPSK" w:hAnsi="TH SarabunPSK" w:cs="TH SarabunPSK"/>
          <w:sz w:val="32"/>
          <w:szCs w:val="32"/>
        </w:rPr>
        <w:t xml:space="preserve">EI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ของไทยคิดเป็นร้อยละ 34.20 หลังจากนั้น กพท. ได้ใช้ระยะเวลา 2 ปี 3 เดือน ในการปลดธงแดงและเพิ่มค่า </w:t>
      </w:r>
      <w:r w:rsidRPr="00FF25F8">
        <w:rPr>
          <w:rFonts w:ascii="TH SarabunPSK" w:hAnsi="TH SarabunPSK" w:cs="TH SarabunPSK"/>
          <w:sz w:val="32"/>
          <w:szCs w:val="32"/>
        </w:rPr>
        <w:t xml:space="preserve">EI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เป็นร้อยละ 41.46 และใน 1 ปี 7 เดือนต่อมา ค่า </w:t>
      </w:r>
      <w:r w:rsidRPr="00FF25F8">
        <w:rPr>
          <w:rFonts w:ascii="TH SarabunPSK" w:hAnsi="TH SarabunPSK" w:cs="TH SarabunPSK"/>
          <w:sz w:val="32"/>
          <w:szCs w:val="32"/>
        </w:rPr>
        <w:t xml:space="preserve">EI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ได้เพิ่มขึ้นเป็นร้อยละ 65.07 ซึ่งทัดเทียมกับค่าเฉลี่ยของประเทศสมาชิก </w:t>
      </w:r>
      <w:r w:rsidRPr="00FF25F8">
        <w:rPr>
          <w:rFonts w:ascii="TH SarabunPSK" w:hAnsi="TH SarabunPSK" w:cs="TH SarabunPSK"/>
          <w:sz w:val="32"/>
          <w:szCs w:val="32"/>
        </w:rPr>
        <w:t xml:space="preserve">ICAO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ทั้งหมด 193 ประเทศ จึงถือได้ว่ามาตรฐานด้านความปลอดภัยด้านการบินของไทยในปัจจุบันอยู่ในระดับเดียวกับมาตรฐานโลกแล้ว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5. คณะผู้ตรวจสอบของ </w:t>
      </w:r>
      <w:r w:rsidRPr="00FF25F8">
        <w:rPr>
          <w:rFonts w:ascii="TH SarabunPSK" w:hAnsi="TH SarabunPSK" w:cs="TH SarabunPSK"/>
          <w:sz w:val="32"/>
          <w:szCs w:val="32"/>
        </w:rPr>
        <w:t xml:space="preserve">ICAO </w:t>
      </w:r>
      <w:r w:rsidRPr="00FF25F8">
        <w:rPr>
          <w:rFonts w:ascii="TH SarabunPSK" w:hAnsi="TH SarabunPSK" w:cs="TH SarabunPSK"/>
          <w:sz w:val="32"/>
          <w:szCs w:val="32"/>
          <w:cs/>
        </w:rPr>
        <w:t>ได้แสดงความชื่นชมกับความก้าวหน้าของการแก้ไขปัญหาข้อบกพร่องได้อย่างเป็นรูปธรรม จริงจังและเป็นระบบ ภายในระยะเวลาไม่นาน ดังจะเห็นได้จากผลการประเมินที่สูงถึงร้อยละ 65.07 ซึ่งสูงกว่าค่าเฉลี่ยของโลก แสดงให้เห็นถึงการสนับสนุนด้านนโยบายจากรัฐบาลและกระทรวงคมนาคม รวมทั้งสภานิติบัญญัติแห่งชาติในการเร่งรัดปรับปรุงแก้ไขกฎหมายการเดินอากาศที่สอดคล้องกับกฎกติกาขององค์การการบินพลเรือนระหว่างประเทศ ความทุ่มเทของเจ้าหน้าที่ของ กพท.</w:t>
      </w:r>
      <w:r w:rsidR="003D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และความร่วมมือของผู้ประกอบการภาคเอกชน ในการร่วมกันแก้ไขข้อบกพร่องต่าง</w:t>
      </w:r>
      <w:r w:rsidR="003D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ๆ</w:t>
      </w:r>
      <w:r w:rsidR="003D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จนสำเร็จ ซึ่งจะสร้างความยั่งยืนแก่อุตสาหกรรม</w:t>
      </w:r>
      <w:r w:rsidR="003D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การบินของไทย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การพัฒนาการเชื่อมโยงข้อมูลระบบบริหารการเงินการคลังภาครัฐแบบอิเล็กทรอนิกส์ใหม่ (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>New GFMIS Thai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) กับระบบบัญชีคอมพิวเตอร์ขององค์กรปกครองส่วนท้องถิ่น (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>e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>LAAS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 ดังนี้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อนุมัติแนวทางการพัฒนาการเชื่อมโยงระบบบริหารการเงินการคลังภาครัฐแบบอิเล็กทรอนิกส์ใหม่ (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>) กับระบบบัญชีคอมพิวเตอร์ขององค์กรปกครองส่วนท้องถิ่น (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r w:rsidRPr="00FF25F8">
        <w:rPr>
          <w:rFonts w:ascii="TH SarabunPSK" w:hAnsi="TH SarabunPSK" w:cs="TH SarabunPSK"/>
          <w:sz w:val="32"/>
          <w:szCs w:val="32"/>
          <w:cs/>
        </w:rPr>
        <w:t>)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2</w:t>
      </w:r>
      <w:r w:rsidRPr="00FF25F8">
        <w:rPr>
          <w:rFonts w:ascii="TH SarabunPSK" w:hAnsi="TH SarabunPSK" w:cs="TH SarabunPSK"/>
          <w:sz w:val="32"/>
          <w:szCs w:val="32"/>
          <w:cs/>
        </w:rPr>
        <w:t>. มอบหมายให้กรมบัญชีกลางและกรมส่งเสริมการปกครองท้องถิ่น ดำเนินการพัฒนาระบบตามแนวทางการเชื่อมโยงข้อมูล โดยให้คณะกรรมการติดตามและกำกับดูแลการดำเนินการพัฒนาระบบบริหารการเงินการคลังภาครัฐแบบอิเล็กทรอนิกส์ (</w:t>
      </w:r>
      <w:r w:rsidRPr="00FF25F8">
        <w:rPr>
          <w:rFonts w:ascii="TH SarabunPSK" w:hAnsi="TH SarabunPSK" w:cs="TH SarabunPSK"/>
          <w:sz w:val="32"/>
          <w:szCs w:val="32"/>
        </w:rPr>
        <w:t>New GFMIS Steering Committee</w:t>
      </w:r>
      <w:r w:rsidRPr="00FF25F8">
        <w:rPr>
          <w:rFonts w:ascii="TH SarabunPSK" w:hAnsi="TH SarabunPSK" w:cs="TH SarabunPSK"/>
          <w:sz w:val="32"/>
          <w:szCs w:val="32"/>
          <w:cs/>
        </w:rPr>
        <w:t>) กำกับติดตามการดำเนินการและรายงานผลการดำเนินการให้คณะรัฐมนตรีทราบ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ระทรวงการคลังได้แต่งตั้งคณะกรรมการติดตามและกำกับดูแลการดำเนินการพัฒนาระบบบริหารการเงินการคลังภาครัฐแบบอิเล็กทรอนิกส์ (</w:t>
      </w:r>
      <w:r w:rsidRPr="00FF25F8">
        <w:rPr>
          <w:rFonts w:ascii="TH SarabunPSK" w:hAnsi="TH SarabunPSK" w:cs="TH SarabunPSK"/>
          <w:sz w:val="32"/>
          <w:szCs w:val="32"/>
        </w:rPr>
        <w:t>New GFMIS Steering Committee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เพื่อกำหนดนโยบายกรอบแนวทางและทิศทางการพัฒนาระบบ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พร้อมทั้งติดตามผลการดำเนินการดังกล่าวและได้พิจารณากำหนดแนวทางการเชื่อมโยงข้อมูลระหว่างระบบ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กับ 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ในแต่ละระบบงาน ดังนี้</w:t>
      </w:r>
    </w:p>
    <w:p w:rsidR="008F7088" w:rsidRPr="00FF25F8" w:rsidRDefault="008F7088" w:rsidP="004F62EA">
      <w:pPr>
        <w:pStyle w:val="ListParagraph"/>
        <w:numPr>
          <w:ilvl w:val="0"/>
          <w:numId w:val="5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ระบบงบประมาณ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1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1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เงินงบประมาณ เป็นเงินประเภทเงินอุดหนุนทั่วไป และเงินอุดหนุนเฉพาะกิจได้รับจัดสรรจากสำนักงบประมาณ ผ่านระบบ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 xml:space="preserve">LAAS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1.2 เงินรายได้ที่รัฐบาลจัดเก็บและแบ่งให้ (ผ่าน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เป็นเงินงบประมาณของ อปท. ทำการเชื่อมโยงให้กับระบบ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 xml:space="preserve">LAAS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1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เงินรายได้ที่รัฐบาลจัดเก็บและแบ่งให้ (ไม่ผ่าน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และเงินรายได้ที่ อปท. จัดเก็บเอง 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การพัฒนาระบบจะกำหนดโครงสร้างรหัส ข้อมูลงบประมาณ ให้สอดคล้องกันทั้งระบบ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 xml:space="preserve">LAAS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และระบบ 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พร้อมทั้งจัดทำระบบติดตามการใช้จ่ายงบประมาณ อปท.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 ระบบรายได้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2.1 เงินรายได้ที่รัฐบาลจัดเก็บและแบ่งให้ (ผ่าน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รับเงินจากการโอนเข้าบัญชีเงินฝากคลังของ อปท. เชื่อมโยงข้อมูลจากระบบ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2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เงินที่รัฐบาลจัดเก็บและแบ่งให้ (ไม่ผ่าน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และเงินที่ อปท. จัดเก็บเอง บันทึกรับเงินผ่านระบบ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 xml:space="preserve">LAAS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การพัฒนาระบบรายได้ของ อปท. จะดำเนินการให้สอดรับนโยบาย </w:t>
      </w:r>
      <w:r w:rsidRPr="00FF25F8">
        <w:rPr>
          <w:rFonts w:ascii="TH SarabunPSK" w:hAnsi="TH SarabunPSK" w:cs="TH SarabunPSK"/>
          <w:sz w:val="32"/>
          <w:szCs w:val="32"/>
        </w:rPr>
        <w:t>National 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Payment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3</w:t>
      </w:r>
      <w:r w:rsidRPr="00FF25F8">
        <w:rPr>
          <w:rFonts w:ascii="TH SarabunPSK" w:hAnsi="TH SarabunPSK" w:cs="TH SarabunPSK"/>
          <w:sz w:val="32"/>
          <w:szCs w:val="32"/>
          <w:cs/>
        </w:rPr>
        <w:t>. ระบบจัดซื้อจัดจ้าง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3.1 การจัดซื้อจัดจ้างจากเงินงบประมาณ (เงินอุดหนุนเฉพาะกิจ) ให้ทำการจัดซื้อจัดจ้างตามพระราชบัญญัติการจัดซื้อจัดจ้างและการบริหารพัสดุภาครัฐ พ.ศ. 2560 และบันทึกสร้างใบสั่งซื้อสั่งจ้างในระบบ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GMIS Thai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3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การจัดซื้อจัดจ้างจากเงินที่รัฐบาลจัดเก็บและแบ่งให้ และเงินที่ อปท. จัดเก็บเองให้จัดซื้อจัดจ้างพระราชบัญญัติการจัดซื้อจัดจ้างและการบริหารพัสดุภาครัฐ พ.ศ. 2560 ทำการเชื่อมโยงข้อมูลเข้าสู่ระบบ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>4. ระบบเบิกจ่าย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4.1 การเบิกจ่ายจากเงินงบประมาณ (เงินอุดหนุนเฉพาะกิจ) ให้ทำการเบิกจ่ายผ่านใบสั่งซื้อสั่งจ้างผ่านระบบ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เพื่อทำการจ่ายตรงให้แก่เจ้าหนี้หรือผู้มีสิทธิรับเงิน 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4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การเบิกจ่ายจากเงินงบประมาณ (เงินอุดหนุนทั่วไป) เบิกจ่ายผ่านระบบ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4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การเบิกจ่ายจากเงินที่รัฐบาลจัดเก็บและแบ่งให้ และเงินที่ อปท. จัดเก็บเองเบิกจ่ายผ่านระบบ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 xml:space="preserve">LAAS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ทำการเชื่อมโยงข้อมูลจากระบบ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 xml:space="preserve">LAAS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การพัฒนาการเบิกจ่ายให้ทำการจ่ายตรงแก่เจ้าหนี้หรือผู้มีสิทธิรับเงินให้สอดรับนโยบาย </w:t>
      </w:r>
      <w:r w:rsidRPr="00FF25F8">
        <w:rPr>
          <w:rFonts w:ascii="TH SarabunPSK" w:hAnsi="TH SarabunPSK" w:cs="TH SarabunPSK"/>
          <w:sz w:val="32"/>
          <w:szCs w:val="32"/>
        </w:rPr>
        <w:t>Nation 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Payment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5</w:t>
      </w:r>
      <w:r w:rsidRPr="00FF25F8">
        <w:rPr>
          <w:rFonts w:ascii="TH SarabunPSK" w:hAnsi="TH SarabunPSK" w:cs="TH SarabunPSK"/>
          <w:sz w:val="32"/>
          <w:szCs w:val="32"/>
          <w:cs/>
        </w:rPr>
        <w:t>. ระบบสินทรัพย์ถาวร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5.1 บันทึกข้อมูลสินทรัพย์ถาวรรายตัวของ อปท. ที่มีก่อนการเชื่อมโยงข้อมูลในระบบ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5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บันทึกรายการสินทรัพย์ถาวรรายตัวในระบบ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การประมวลผลค่าเสื่อมราคาสินทรัพย์ถาวรดำเนินการในระบบ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6</w:t>
      </w:r>
      <w:r w:rsidRPr="00FF25F8">
        <w:rPr>
          <w:rFonts w:ascii="TH SarabunPSK" w:hAnsi="TH SarabunPSK" w:cs="TH SarabunPSK"/>
          <w:sz w:val="32"/>
          <w:szCs w:val="32"/>
          <w:cs/>
        </w:rPr>
        <w:t>. ระบบบัญชีแยกประเภท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6.1 บันทึกข้อมูลบัญชีของ อปท. ที่มีก่อนการเชื่อมโยงข้อมูลในระบบ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ตามรูปแบบที่กำหนดและทำการเชื่อมโยงข้อมูลให้กับระบบ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6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บันทึกปรับปรุงรายการบัญชีในระบบ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ตามรูปแบบที่กำหนดและทำการเชื่อมโยงข้อมูลให้กับระบบ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ทั้งนี้ ในกรณีที่ระบบ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 xml:space="preserve">LAAS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ไม่สามารถเชื่อมโยงข้อมูลให้กับระบบ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ได้ทันภายในระยะเวลาที่กำหนดตามพระราชบัญญัติวินัยการเงินการคลังของรัฐ พ.ศ. 2561 อปท. ต้องดำเนินการบันทึกข้อมูลโดยตรงในระบบ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โดยกระทรวงการคลังจะพัฒนาระบบให้รองรับการบันทึกรายการดังกล่าว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การดำเนินการการพัฒนาการเชื่อมโยงข้อมูลระบบบริหารการเงินการคลังภาครัฐแบบอิเล็กทรอนิกส์ใหม่ (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>) กับระบบบัญชีคอมพิวเตอร์ขององค์กรปกครองส่วนท้องถิ่น (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r w:rsidRPr="00FF25F8">
        <w:rPr>
          <w:rFonts w:ascii="TH SarabunPSK" w:hAnsi="TH SarabunPSK" w:cs="TH SarabunPSK"/>
          <w:sz w:val="32"/>
          <w:szCs w:val="32"/>
          <w:cs/>
        </w:rPr>
        <w:t>) คาดว่าจะส่งผลกระทบ ดังนี้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สามารถรองรับการเป็นหน่วยรับงบประมาณขององค์กรปกครองส่วนท้องถิ่นทุกแห่ง 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. สามารถแสดงผลการเบิกจ่ายขององค์กรปกครองส่วนท้องถิ่น 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ที่เป็นปัจจุบัน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3</w:t>
      </w:r>
      <w:r w:rsidRPr="00FF25F8">
        <w:rPr>
          <w:rFonts w:ascii="TH SarabunPSK" w:hAnsi="TH SarabunPSK" w:cs="TH SarabunPSK"/>
          <w:sz w:val="32"/>
          <w:szCs w:val="32"/>
          <w:cs/>
        </w:rPr>
        <w:t>. องค์กรปกครองส่วนท้องถิ่นสามารถปฏิบัติงานเป็นไปตามพระราชบัญญัติวินัยการเงินการคลังของรัฐ พ.ศ 2561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4. กระทรวงการคลังมีข้อมูลเพื่อจัดทำรายงานการเงินรวมขององค์กรปกครองส่วนท้องถิ่น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5. กระทรวงการคลังมีข้อมูลเพื่อแสดงรายงานฐานะการเงินการคลังของประเทศในภาพรวม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F25F8" w:rsidTr="001A42E1">
        <w:tc>
          <w:tcPr>
            <w:tcW w:w="9820" w:type="dxa"/>
          </w:tcPr>
          <w:p w:rsidR="0088693F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93F"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E5856" w:rsidRPr="00FF25F8" w:rsidRDefault="00DA030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21.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proofErr w:type="gramStart"/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ร่างแถลงการณ์ร่วมการประชุมระดับผู้นำ</w:t>
      </w:r>
      <w:proofErr w:type="gramEnd"/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ครั้งที่ 12 แผนงานการพัฒนาเศรษฐกิจสามฝ่าย อินโดนีเซีย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– 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มาเลเซีย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– 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ไทย (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IMT-GT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คณะรัฐมนตรีมีมติเห็นชอบต่อร่างแถลงการณ์ร่วมการประชุมระดับผู้นำ ครั้งที่ 12 แผนงานการพัฒนาเศรษฐกิจสามฝ่าย อินโดนีเซีย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มาเลเซีย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ไทย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Indonesia-Malaysia-Thailand Growth Triangle :  IMT-GT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และเห็นชอบให้นายกรัฐมนตรีได้ร่วมกับผู้นำประเทศแผนงาน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ให้การรับรองร่างแถลงการณ์ร่วมการประชุมระดับผู้นำ ครั้งที่ 12 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ในวันที่ 23 มิถุนายน 2562 ตามที่สำนักงานสภาพัฒนาการเศรษฐกิจและสังคมแห่งชาติ (สศช.) เสนอ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ทั้งนี้ในกรณีที่มีความจำเป็นต้องแก้ปรับปรุงร่างแถลงการณ์ร่วมฯ เพิ่มเติมจากที่คณะรัฐมนตรีได้มี               มติอนุมัติหรือให้ความเห็นชอบไปแล้ว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ให้สำนักงานสภาพัฒนาการเศรษฐกิจและสังคมแห่งชาติสามารถดำเนินการได้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ร่างแถลงการณ์ร่วมการประชุมระดับผู้นำ ครั้งที่ 12 แผนงานการพัฒนาเศรษฐกิจสามฝ่าย อินโดนีเซีย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มาเลเซีย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ไทย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IMT-GT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ซึ่งจะมีการรับรองเอกสารดังกล่าวระหว่างการประชุมระดับผู้นำ ครั้งที่ 12 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ที่สาธารณรัฐอินโดนีเซียจะเป็นเจ้าภาพจัดขึ้นในวันที่ 23 มิถุนายน 2562 ณ กรุงเทพมหานคร โดยนายกรัฐมนตรีของไทยจะปฏิบัติหน้าที่หัวหน้าคณะผู้แทนไทยและให้การรับรองร่างแถลงการณ์ร่วมดังกล่าว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ซึ่งร่างแถลงการณ์ร่วมฯ มีสาระสำคัญเป็นการรับทราบความสำเร็จที่ผ่านมาของความร่วมมือภายใต้แผนงาน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เช่น อัตราการเจริญเติบโตทางเศรษฐกิจ การเพิ่มขึ้นของรายได้ต่อหัวของประชากร อัตราการว่างงานที่ลดลงของประเทศ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นอกจากนี้ ในร่างแถลงการณ์ร่วมฯ ได้ระบุถึงกรอบทิศทางการขับเคลื่อนแผนงานระหว่างประเทศสมาชิกที่สนับสนุนซึ่งกันและกันในเรื่องต่าง ๆ ในระยะต่อไป เช่น การพัฒนาความเชื่อมโยงด้านโครงสร้างพื้นฐาน การพัฒนาตามแนวระเบียงเศรษฐกิจที่หก (เชื่อมโยงจังหวัดปัตตานี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จังหวัดยะลา และจังหวัดนราธิวาสเข้ากับ</w:t>
      </w:r>
      <w:r w:rsidR="00D17D5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รัฐเประและรัฐกลันตัน และตอนใต้ของเกาะสุมาตรา) การใช้นวัตกรรมและเทคโนโลยีเพื่อยกระดับอุตสาหกรรมในสาขาต่าง ๆ การส่งเสริมสินค้าฮาลาลสู่สากล การเชื่อมโยงแหล่งท่องเที่ยว การพัฒนาทรัพยากรมนุษย์และทักษะแรงงาน การพัฒนาเมืองสีเขียว เป็นต้น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 ประเทศไทยได้จัดเตรียมประเด็นหารือและข้อเสนอแนะต่อการดำเนินการภายใต้แผนงาน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ต่อที่ประชุม โดยเสนอแนวทางในการเร่งรัดการขับเคลื่อนโครงการด้านโครงสร้างพื้นฐานและโครงการอื่น ๆ ที่มีความเชื่อมโยงและเป็นประโยชน์อย่างกว้างขวางในอนุภูมิภาค เช่น การก่อสร้างถนน การพัฒนาระบบราง การก่อสร้างสะพานระหว่างประเทศ ท่าเรือ ท่าอากาศยาน การใช้ประโยชน์จากความตกลงด้านการบินใน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lastRenderedPageBreak/>
        <w:t>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ศูนย์โลจิสติกส์และการกระจายสินค้า การปรับปรุงและขยายด่านศุลกากร การตรวจคนเข้าเมือง และด่านกักกันพืชและสัตว์ เร่งรัดกรอบความร่วมมือในด้านพิธีการผ่านแดนที่เกี่ยวข้อง การพัฒนาเขตเศรษฐกิจพิเศษที่มีความเชื่อมโยงห่วงโซ่คุณค่าระหว่างกันในพื้นที่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MIT-GT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การพัฒนา 4.0 ในด้านที่มีศักยภาพ (การเกษตร อุตสาหกรรมเกษตรแปรรูป ผลิตภัณฑ์ฮาลาล และการท่องเที่ยว) เสริมสร้างความเข้มแข็งของสภาธุรกิจ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เป็นต้น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E5856" w:rsidRPr="00FF25F8" w:rsidRDefault="00DA030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22.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 รายงานผลการประชุมระดับรัฐมนตรีอาเซียนด้านการจัดการภัยพิบัติ ครั้งที่ 6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คณะรัฐมนตรีมีมติรับทราบรายงานผลการประชุมระดับรัฐมนตรีอาเซียนด้านการจัดการภัยพิบัติ   ครั้งที่ 6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The 6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vertAlign w:val="superscript"/>
        </w:rPr>
        <w:t>th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ASEAN Ministerial Meeting on Disaster Management : AMMDM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ของผู้ช่วยรัฐมนตรีประจำกระทรวงมหาดไทย (พลตำรวจโท ณัฐพิชย์ สนิทวงศ์ ณ อยุธยา) และคณะ รวมทั้งอนุมัติการจ่ายเงินสมทบเข้ากองทุนศูนย์ประสานงานอาเซียนในการให้ความช่วยเหลือด้านมนุษยธรรม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AHA Centre Fund : ASEAN Coordinating Centre for Humanitarian Assistance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ที่เพิ่มขึ้น ตามที่กระทรวงมหาดไทย เสนอ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E5856" w:rsidRPr="00FF25F8" w:rsidTr="001A42E1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เดิม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ปรับเป็น</w:t>
            </w:r>
          </w:p>
        </w:tc>
      </w:tr>
      <w:tr w:rsidR="00AE5856" w:rsidRPr="00FF25F8" w:rsidTr="001A42E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 ดอลลาร์สหรัฐต่อปี (ประมาณ 1.6 ล้านบาท)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 ดอลลาร์สหรัฐต่อปี (ประมาณ 2.88 ล้านบาท)</w:t>
            </w:r>
          </w:p>
        </w:tc>
      </w:tr>
    </w:tbl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ตั้งแต่ปี พ.ศ. 2562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2562 เนื่องจากเป็นการดำเนินงานตามความตกลงอาเซียนว่าด้วยการจัดการภัยพิบัติและการตอบโต้สถานการณ์ฉุกเฉินซึ่งเป็นพันธกรณีที่ประเทศไทยได้ลงนามรับรองไว้แล้วเมื่อปี พ.ศ. 2558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ระทรวงมหาดไทยได้เสนอคณะรัฐมนตรีรับทราบรายงานผลการประชุมระดับรัฐมนตรีอาเซียนด้านการจัดการภัยพิบัติ ครั้งที่ 6 ซึ่งที่ประชุมระดับรัฐมนตรีได้เห็นชอบในหลักการการปรับอัตราเงินสมทบเข้ากองทุนศูนย์ประสานงานอาเซียนในการให้ความช่วยเหลือด้านมนุษยธรรม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AHA Centre Fund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โดยมีผลตั้งแต่ปี 2562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2566 กระทรวงมหาดไทยจึงเสนอคณะรัฐมนตรีพิจารณาอนุมัติการจ่ายเงินสมทบเข้ากองทุน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AHA Centre Fund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ที่เพิ่มขึ้นตามผลการประชุมดังกล่าวที่ให้มีการปรับอัตราการจ่ายเงินสมทบเข้ากองทุน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AHA Centre Fund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ตั้งแต่ปี 2562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2566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E5856" w:rsidRPr="00FF25F8" w:rsidTr="001A42E1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เดิม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ปรับเป็น</w:t>
            </w:r>
          </w:p>
        </w:tc>
      </w:tr>
      <w:tr w:rsidR="00AE5856" w:rsidRPr="00FF25F8" w:rsidTr="001A42E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 ดอลลาร์สหรัฐต่อปี (ประมาณ 1.6 ล้านบาท)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 ดอลลาร์สหรัฐต่อปี (ประมาณ 2.88 ล้านบาท)</w:t>
            </w:r>
          </w:p>
        </w:tc>
      </w:tr>
    </w:tbl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ซึ่งการจ่ายเงินสมทบเข้ากองทุนฯ ถือเป็นการดำเนินงานตามพันธกรณีที่ประเทศไทยได้ลงนามรับรองไว้แล้วเมื่อปี 2558 ภายใต้ความตกลงอาเซียนว่าด้วยการจัดการภัยพิบัติและการตอบโต้สถานการณ์ฉุกเฉิน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AADMER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ที่กำหนดให้ประเทศสมาชิกอาเซียน รวมถึงประเทศไทยจ่ายเงินสมทบเข้ากองทุน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AHA Centre Fund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เป็นจำนวนเท่ากันทุกปี โดยศูนย์ประสานงานอาเซียนในการให้ความช่วยเหลือด้านมนุษยธรรม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AHA Centre Fund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ก่อตั้งขึ้นเมื่อปี 2555 และประเทศไทยได้จ่ายเงินสมทบเข้ากองทุน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AHA Centre Fund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มาอย่างต่อเนื่อง 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E5856" w:rsidRPr="00FF25F8" w:rsidTr="001A42E1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ปี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จำนวนเงินจ่ายสมทบในแต่ละปี (ดอลลาร์สหรัฐต่อปี)</w:t>
            </w:r>
          </w:p>
        </w:tc>
      </w:tr>
      <w:tr w:rsidR="00AE5856" w:rsidRPr="00FF25F8" w:rsidTr="001A42E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2555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–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2558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</w:t>
            </w:r>
          </w:p>
        </w:tc>
      </w:tr>
      <w:tr w:rsidR="00AE5856" w:rsidRPr="00FF25F8" w:rsidTr="001A42E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2559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–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2561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</w:t>
            </w:r>
          </w:p>
        </w:tc>
      </w:tr>
      <w:tr w:rsidR="00AE5856" w:rsidRPr="00FF25F8" w:rsidTr="001A42E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2562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–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2566 (ที่เสนอในครั้งนี้)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</w:t>
            </w:r>
          </w:p>
        </w:tc>
      </w:tr>
    </w:tbl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โดยใช้จ่ายจากเงินงบประมาณรายจ่ายประจำปีของกระทรวงมหาดไทย (กรมป้องกันและบรรเทาสาธารณภัย) ซึ่งกระทรวงมหาดไทยได้จัดทำข้อมูลเกี่ยวกับการดำเนินกิจรรมมาตรการ หรือโครงการที่ก่อให้เกิดภาระต่องบประมาณ หรือภาระทางการคลังและงบประมาณของรัฐในอนาคตตามนัยมาตรา 27 แห่งพระราชบัญญัติวินัยการเงินการคลังของรัฐ พ.ศ. 2561 ด้วยแล้ว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34FFD" w:rsidRDefault="00A34FFD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46C8B" w:rsidRPr="00FF25F8" w:rsidRDefault="00DA030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23.</w:t>
      </w:r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proofErr w:type="gramStart"/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รายงานผลการประชุมคณะทำงานร่วมระหว่างรัฐบาลไทยและคณะกรรมาธิการยุโรปในการต่อต้านการทำประมงผิดกฎหมาย</w:t>
      </w:r>
      <w:proofErr w:type="gramEnd"/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ขาดการรายงาน และไร้การควบคุม ครั้งที่ 1/2562</w:t>
      </w:r>
    </w:p>
    <w:p w:rsidR="00946C8B" w:rsidRPr="00FF25F8" w:rsidRDefault="00946C8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รัฐมนตรีมีมติรับทราบรายงานผลการประชุมคณะทำงานร่วมระหว่างรัฐบาลไทยและคณะกรรมาธิการยุโรปในการต่อต้านการทำประมงผิดกฎหมาย ขาดการรายงาน และไร้การควบคุม (คณะทำงาน</w:t>
      </w:r>
      <w:r w:rsidR="00DA030B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ร่วมฯ) ครั้งที่ 1/2562 เมื่อวันที่ 13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15 กุมภาพันธ์ 2562 ตามที่คณะอนุกรรมการแก้ไขปัญหาการทำประมงผิดกฎหมาย (คณะอนุกรรมการฯ) เสนอ</w:t>
      </w:r>
    </w:p>
    <w:p w:rsidR="00946C8B" w:rsidRPr="00FF25F8" w:rsidRDefault="00946C8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สาระสำคัญ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รายงานผลการประชุมคณะทำงานร่วมระหว่างรัฐบาลไทยและคณะกรรมาธิการยุโรปในการต่อต้านการทำประมงผิดกฎหมาย ขาดการรายงาน และไร้การควบคุม ครั้งที่ 1/2562 เมื่อวันที่ 13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15 กุมภาพันธ์ 2562 มีการหารือในประเด็นต่าง ๆ ได้แก่ (1) ระบบติดตาม ควบคุม และเฝ้าระวัง (2) การบริหารจัดกองเรือประมง (3) การบังคับใช้กฎหมาย (4) การตรวจสอบย้อนกลับและใบรับรองการจับสัตว์น้ำ (5) ความร่วมมือกับประเทศที่ 3 และองค์การบริหารจัดการประมงระดับภูมิภาค และ (6) การขยายความร่วมมือการต่อต้านการทำประมง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IUU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สู่อาเซียน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6C8B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946C8B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คืบหน้าการลงทุนการก่อสร้างระบบโครงข่ายเคเบิลใต้น้ำเส้นใหม่และโครงการยกระดับโครงสร้างพื้นฐานโทรคมนาคมเพื่อขับเคลื่อนเศรษฐกิจของประเทศ กิจกรรมที่ 2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r w:rsidR="00946C8B" w:rsidRPr="00FF25F8">
        <w:rPr>
          <w:rFonts w:ascii="TH SarabunPSK" w:hAnsi="TH SarabunPSK" w:cs="TH SarabunPSK"/>
          <w:b/>
          <w:bCs/>
          <w:sz w:val="32"/>
          <w:szCs w:val="32"/>
        </w:rPr>
        <w:t>ASEAN Digital Hub</w:t>
      </w:r>
      <w:r w:rsidR="00946C8B" w:rsidRPr="00FF25F8">
        <w:rPr>
          <w:rFonts w:ascii="TH SarabunPSK" w:hAnsi="TH SarabunPSK" w:cs="TH SarabunPSK"/>
          <w:b/>
          <w:bCs/>
          <w:sz w:val="32"/>
          <w:szCs w:val="32"/>
          <w:cs/>
        </w:rPr>
        <w:t>) (ดศ.)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คณะรัฐมนตรีมีมติรับทราบตามที่กระทรวงดิจิทัลเพื่อเศรษฐกิจและสังคม (ดศ.) เสนอรายงานความคืบหน้าการลงทุนการก่อสร้างระบบโครงข่ายเคเบิลใต้น้ำเส้นใหม่ และโครงการยกระดับโครงสร้างพื้นฐานโทรคมนาคมเพื่อขับเคลื่อนเศรษฐกิจของประเทศ กิจกรรมที่ 2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r w:rsidRPr="00FF25F8">
        <w:rPr>
          <w:rFonts w:ascii="TH SarabunPSK" w:hAnsi="TH SarabunPSK" w:cs="TH SarabunPSK"/>
          <w:sz w:val="32"/>
          <w:szCs w:val="32"/>
        </w:rPr>
        <w:t>ASEAN Digital Hub</w:t>
      </w:r>
      <w:r w:rsidRPr="00FF25F8">
        <w:rPr>
          <w:rFonts w:ascii="TH SarabunPSK" w:hAnsi="TH SarabunPSK" w:cs="TH SarabunPSK"/>
          <w:sz w:val="32"/>
          <w:szCs w:val="32"/>
          <w:cs/>
        </w:rPr>
        <w:t>) สรุปได้ดังนี้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เดิมคณะรัฐมนตรีได้มีมติ (19 มกราคม 2559) เห็นชอบในหลักการโครงการยกระดับโครงสร้างพื้นฐานโทรคมนาคมเพื่อขับเคลื่อนเศรษฐกิจของประเทศ วงเงิน 20,000 ล้านบาท ประกอบด้วย 2 กิจกรรม ได้แก่ </w:t>
      </w:r>
      <w:r w:rsidR="00A34FFD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1) การขยายโครงข่ายอินเทอร์เน็ตความเร็วสูงให้ครอบคลุมทั่วประเทศเพื่อสนับสนุนการพัฒนาเศรษฐกิจภายในประเทศ วงเงิน 15,000 ล้านบาท และ 2)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r w:rsidRPr="00FF25F8">
        <w:rPr>
          <w:rFonts w:ascii="TH SarabunPSK" w:hAnsi="TH SarabunPSK" w:cs="TH SarabunPSK"/>
          <w:sz w:val="32"/>
          <w:szCs w:val="32"/>
        </w:rPr>
        <w:t>ASEAN Digital Hub</w:t>
      </w:r>
      <w:r w:rsidRPr="00FF25F8">
        <w:rPr>
          <w:rFonts w:ascii="TH SarabunPSK" w:hAnsi="TH SarabunPSK" w:cs="TH SarabunPSK"/>
          <w:sz w:val="32"/>
          <w:szCs w:val="32"/>
          <w:cs/>
        </w:rPr>
        <w:t>) วงเงิน 5,000 ล้านบาท ต่อมาคณะรัฐมนตรีได้มีมติ (7 ธันวาคม 2559) เห็นชอบแนวทางการดำเนินโครงการฯ กิจกรรมที่ 2 โดย ดศ. มอบหมายให้ บริษัท กสท โทรคมนาคม จำกัด (มหาชน) (บมจ. กสท โทรคมนาคม) เป็นผู้ดำเนินการแทน และคณะรัฐมนตรีได้มีมติ                     (16 พฤษภาคม 2560) รับทราบผลการดำเนินโครงการฯ และให้ ดศ. ติดตามและประเมินผลการดำเนินงานและรายงานความก้าวหน้าให้คณะรัฐมนตรีทราบเป็นระยะ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. คณะรัฐมนตรีได้มีมติ (1 สิงหาคม 2560) เห็นชอบในหลักการการเปลี่ยนแปลงรายละเอียดการดำเนินโครงการฯ กิจกรรมที่ 2 และกิจกรรมย่อยภายใต้โครงการ </w:t>
      </w:r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>ที่ได้รับความเห็นชอบจากคณะกรรมการดิจิทัลเพื่อเศรษฐกิจและสังคมแห่งชาติแล้วให้ดำเนินการต่อไปได้ และให้ ดศ. และ บมจ. กสท โทรคมนาคมเร่งรัดการดำเนินโครงการฯ รวมทั้งให้รายงานความก้าวหน้าการดำเนินการ ปัญหา อุปสรรค และแนวทางแก้ไขปัญหาเสนอคณะกรรมการดิจิทัลเพื่อเศรษฐกิจและสังคมแห่งชาติ เป็นระยะ ๆ นอกจากนี้ คณะรัฐมนตรีได้มีมติ (5 กุมภาพันธ์ 2562) เร่งรัดการพิจารณาประเด็นข้อหารือที่ยัง</w:t>
      </w:r>
      <w:r w:rsidR="005B6267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F25F8">
        <w:rPr>
          <w:rFonts w:ascii="TH SarabunPSK" w:hAnsi="TH SarabunPSK" w:cs="TH SarabunPSK"/>
          <w:sz w:val="32"/>
          <w:szCs w:val="32"/>
          <w:cs/>
        </w:rPr>
        <w:t>ได้ข้อยุติในโครงการดังกล่าวให้ได้</w:t>
      </w:r>
      <w:r w:rsidR="005B6267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FF25F8">
        <w:rPr>
          <w:rFonts w:ascii="TH SarabunPSK" w:hAnsi="TH SarabunPSK" w:cs="TH SarabunPSK"/>
          <w:sz w:val="32"/>
          <w:szCs w:val="32"/>
          <w:cs/>
        </w:rPr>
        <w:t>ยุติชัดเจนโดยเร็ว และมอบหมายให้กระทรวงการคลัง (กค.) รับไปประสานและเร่งรัดการดำเนินการที่เกี่ยวข้อง รวมทั้งให้แจ้งผลการพิจารณาไปยัง ดศ. และหน่วยงานที่เกี่ยวข้องโดยเร็ว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3. ในครั้งนี้ ดศ. รายงานความคืบหน้าโครงการยกระดับโครงสร้างพื้นฐานโทรคมนาคมเพื่อขับเคลื่อนเศรษ</w:t>
      </w:r>
      <w:r w:rsidR="005B6267">
        <w:rPr>
          <w:rFonts w:ascii="TH SarabunPSK" w:hAnsi="TH SarabunPSK" w:cs="TH SarabunPSK" w:hint="cs"/>
          <w:sz w:val="32"/>
          <w:szCs w:val="32"/>
          <w:cs/>
        </w:rPr>
        <w:t>ฐ</w:t>
      </w:r>
      <w:r w:rsidRPr="00FF25F8">
        <w:rPr>
          <w:rFonts w:ascii="TH SarabunPSK" w:hAnsi="TH SarabunPSK" w:cs="TH SarabunPSK"/>
          <w:sz w:val="32"/>
          <w:szCs w:val="32"/>
          <w:cs/>
        </w:rPr>
        <w:t>กิจของประเทศ กิจกรรมที่ 2 การเพิ่มประสิทธิภาพโครงข่ายอินเทอร์เน็ตระหว่างประเทศสู่การเป็น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ศูนย์กลางการแลกเปลี่ยนข้อมูลดิจิทัลของภูมิภาคอาเซียน (</w:t>
      </w:r>
      <w:r w:rsidRPr="00FF25F8">
        <w:rPr>
          <w:rFonts w:ascii="TH SarabunPSK" w:hAnsi="TH SarabunPSK" w:cs="TH SarabunPSK"/>
          <w:sz w:val="32"/>
          <w:szCs w:val="32"/>
        </w:rPr>
        <w:t>ASEAN Digital Hub</w:t>
      </w:r>
      <w:r w:rsidRPr="00FF25F8">
        <w:rPr>
          <w:rFonts w:ascii="TH SarabunPSK" w:hAnsi="TH SarabunPSK" w:cs="TH SarabunPSK"/>
          <w:sz w:val="32"/>
          <w:szCs w:val="32"/>
          <w:cs/>
        </w:rPr>
        <w:t>)  ประกอบด้วย 3 กิจกรรมย่อย สรุปสาระสำคัญได้ ดังนี้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การจัดหาอุปกรณ์เพิ่มความจุโครงข่ายเชื่อมโยงไปชายแดนฯ ความจุรวม 2,300 </w:t>
      </w:r>
      <w:proofErr w:type="spellStart"/>
      <w:r w:rsidRPr="00FF25F8">
        <w:rPr>
          <w:rFonts w:ascii="TH SarabunPSK" w:hAnsi="TH SarabunPSK" w:cs="TH SarabunPSK"/>
          <w:b/>
          <w:bCs/>
          <w:sz w:val="32"/>
          <w:szCs w:val="32"/>
        </w:rPr>
        <w:t>Gbps</w:t>
      </w:r>
      <w:proofErr w:type="spellEnd"/>
      <w:r w:rsidRPr="00FF25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บมจ. กสท โทรคมนาคม ได้ลงนามในสัญญาจ้าง เมื่อวันที่ 20 ธันวาคม 2561 ขณะนี้อยู่ระหว่างตรวจนับอุปก</w:t>
      </w:r>
      <w:r w:rsidR="005B6267">
        <w:rPr>
          <w:rFonts w:ascii="TH SarabunPSK" w:hAnsi="TH SarabunPSK" w:cs="TH SarabunPSK"/>
          <w:sz w:val="32"/>
          <w:szCs w:val="32"/>
          <w:cs/>
        </w:rPr>
        <w:t>รณ์ก่อนนำไปติดตั้ง 151 สถานีทั่</w:t>
      </w:r>
      <w:r w:rsidR="005B6267">
        <w:rPr>
          <w:rFonts w:ascii="TH SarabunPSK" w:hAnsi="TH SarabunPSK" w:cs="TH SarabunPSK" w:hint="cs"/>
          <w:sz w:val="32"/>
          <w:szCs w:val="32"/>
          <w:cs/>
        </w:rPr>
        <w:t>ว</w:t>
      </w:r>
      <w:r w:rsidRPr="00FF25F8">
        <w:rPr>
          <w:rFonts w:ascii="TH SarabunPSK" w:hAnsi="TH SarabunPSK" w:cs="TH SarabunPSK"/>
          <w:sz w:val="32"/>
          <w:szCs w:val="32"/>
          <w:cs/>
        </w:rPr>
        <w:t>ประเทศ ทั้งนี้ คาดว่าจะดำเนินการแล้วเสร็จในเดือนกันยายน 2562 ซึ่งเป็นไปตามแผนที่กำหนด (ผลดำเนินการคิดเป็นร้อยละ 68)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การขยายความจุโครงข่ายเคเบิลใต้น้ำระหว่างประเทศระบบที่มีอยู่ 1,770 </w:t>
      </w:r>
      <w:proofErr w:type="spellStart"/>
      <w:r w:rsidRPr="00FF25F8">
        <w:rPr>
          <w:rFonts w:ascii="TH SarabunPSK" w:hAnsi="TH SarabunPSK" w:cs="TH SarabunPSK"/>
          <w:b/>
          <w:bCs/>
          <w:sz w:val="32"/>
          <w:szCs w:val="32"/>
        </w:rPr>
        <w:t>Gbps</w:t>
      </w:r>
      <w:proofErr w:type="spellEnd"/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บมจ. กสท โทรคมนาคม ได้ขยายความจุและส่งมอบสิทธิการใช้งานแก่ ดศ. แล้ว เมื่อวันที่ 28 กันยายน 2561 </w:t>
      </w:r>
      <w:r w:rsidR="005B626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(ผลดำเนินการคิดเป็นร้อยละ 98)  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่วมก่อสร้างโครงข่ายเคเบิลใต้น้ำระหว่างประเทศระบบใหม่เชื่อมต่อประเทศไทยกับภูมิภาคเอเชียแปซิฟิก ความจุเบื้องต้น รวม 200 </w:t>
      </w:r>
      <w:proofErr w:type="spellStart"/>
      <w:r w:rsidRPr="00FF25F8">
        <w:rPr>
          <w:rFonts w:ascii="TH SarabunPSK" w:hAnsi="TH SarabunPSK" w:cs="TH SarabunPSK"/>
          <w:b/>
          <w:bCs/>
          <w:sz w:val="32"/>
          <w:szCs w:val="32"/>
        </w:rPr>
        <w:t>Gbps</w:t>
      </w:r>
      <w:proofErr w:type="spellEnd"/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3.3.1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ด้านการลงทุน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บมจ. กสท โทรคมนาคม ได้พิจารณาแนวทางการลงทุนในระบบเคเบิลใต้น้ำ </w:t>
      </w:r>
      <w:r w:rsidRPr="00FF25F8">
        <w:rPr>
          <w:rFonts w:ascii="TH SarabunPSK" w:hAnsi="TH SarabunPSK" w:cs="TH SarabunPSK"/>
          <w:sz w:val="32"/>
          <w:szCs w:val="32"/>
        </w:rPr>
        <w:t xml:space="preserve">ASIA Direct Cable </w:t>
      </w:r>
      <w:r w:rsidRPr="00FF25F8">
        <w:rPr>
          <w:rFonts w:ascii="TH SarabunPSK" w:hAnsi="TH SarabunPSK" w:cs="TH SarabunPSK"/>
          <w:sz w:val="32"/>
          <w:szCs w:val="32"/>
          <w:cs/>
        </w:rPr>
        <w:t>(</w:t>
      </w:r>
      <w:r w:rsidRPr="00FF25F8">
        <w:rPr>
          <w:rFonts w:ascii="TH SarabunPSK" w:hAnsi="TH SarabunPSK" w:cs="TH SarabunPSK"/>
          <w:sz w:val="32"/>
          <w:szCs w:val="32"/>
        </w:rPr>
        <w:t>ADC</w:t>
      </w:r>
      <w:r w:rsidRPr="00FF25F8">
        <w:rPr>
          <w:rFonts w:ascii="TH SarabunPSK" w:hAnsi="TH SarabunPSK" w:cs="TH SarabunPSK"/>
          <w:sz w:val="32"/>
          <w:szCs w:val="32"/>
          <w:cs/>
        </w:rPr>
        <w:t>) ซึ่งจะมีการเชื่อมโยงตรงระหว่างประเทศสิงคโปร์ ฮ่องกง และญี่ปุ่น เป็นเส้นทางหลัก (</w:t>
      </w:r>
      <w:r w:rsidRPr="00FF25F8">
        <w:rPr>
          <w:rFonts w:ascii="TH SarabunPSK" w:hAnsi="TH SarabunPSK" w:cs="TH SarabunPSK"/>
          <w:sz w:val="32"/>
          <w:szCs w:val="32"/>
        </w:rPr>
        <w:t>Trunk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และมีการต่อเชื่อม </w:t>
      </w:r>
      <w:r w:rsidRPr="00FF25F8">
        <w:rPr>
          <w:rFonts w:ascii="TH SarabunPSK" w:hAnsi="TH SarabunPSK" w:cs="TH SarabunPSK"/>
          <w:sz w:val="32"/>
          <w:szCs w:val="32"/>
        </w:rPr>
        <w:t xml:space="preserve">Branch </w:t>
      </w:r>
      <w:r w:rsidRPr="00FF25F8">
        <w:rPr>
          <w:rFonts w:ascii="TH SarabunPSK" w:hAnsi="TH SarabunPSK" w:cs="TH SarabunPSK"/>
          <w:sz w:val="32"/>
          <w:szCs w:val="32"/>
          <w:cs/>
        </w:rPr>
        <w:t>กับประเทศไทย จีน เวียดนาม มาเลเซีย ฟิลิปปินส์ และเกาหลีใต้ โดยคาดว่าจะมีการลงนามในเอกสารข้อตกลงระหว่างภาคีสมาชิกภายในเดือนพฤษภาคม 2562 และลงนามสัญญาจ้างภายในเดือนมิถุนายน 2562 ซึ่งคาดว่าจะก่อสร้างแล้วเสร็จภายในปี 2563 และสามารถทดสอบระบบรวมถึงส่งมอบสิทธิการใช้งานให้ ดศ. ภายในปี 2564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>ถูกออกแบบด้วยเทคโนโลยีให้มีเส้นทางเสมือนการเชื่อมต่อตรง (</w:t>
      </w:r>
      <w:r w:rsidRPr="00FF25F8">
        <w:rPr>
          <w:rFonts w:ascii="TH SarabunPSK" w:hAnsi="TH SarabunPSK" w:cs="TH SarabunPSK"/>
          <w:sz w:val="32"/>
          <w:szCs w:val="32"/>
        </w:rPr>
        <w:t>Direct Route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โดยมีจุดขึ้นบกที่สถานีเคเบิลใต้น้ำชลี 3 ศรีราชา ประเทศไทยไปยังเขตบริหารพิเศษฮ่องกง และระหว่างประเทศไทยไปยังสิงคโปร์ โดยไม่จำเป็นต้องวิ่งอ้อมผ่านประเทศอื่น จึงมีส่วนช่วยสนับสนุนโครงการ </w:t>
      </w:r>
      <w:r w:rsidRPr="00FF25F8">
        <w:rPr>
          <w:rFonts w:ascii="TH SarabunPSK" w:hAnsi="TH SarabunPSK" w:cs="TH SarabunPSK"/>
          <w:sz w:val="32"/>
          <w:szCs w:val="32"/>
        </w:rPr>
        <w:t xml:space="preserve">Digital Park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ตามนโยบาย </w:t>
      </w:r>
      <w:r w:rsidRPr="00FF25F8">
        <w:rPr>
          <w:rFonts w:ascii="TH SarabunPSK" w:hAnsi="TH SarabunPSK" w:cs="TH SarabunPSK"/>
          <w:sz w:val="32"/>
          <w:szCs w:val="32"/>
        </w:rPr>
        <w:t xml:space="preserve">EEC </w:t>
      </w:r>
      <w:r w:rsidRPr="00FF25F8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3.3.2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ด้านงบประมาณ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งบประมาณลงทุนที่ใช้ในการก่อสร้างระบบ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>ในส่วนของ บมจ. กสท โทรคมนาคม คาดว่าอยู่ที่ประมาณ 60-65 ล้านดอลลาร์สหรัฐ ซึ่งทุกภาคีสมาชิกจะต้องร่วมลงทุนในเส้นทางหลักคิดเป็นร้อยละ 6.25 ของค่าก่อสร้างเส้นทางหลักทั้งหมดและส่วนของการเชื่อมต่อที่ไม่ใช่เส้นทางหลัก ภาคีสมาชิกจะรับผิดชอบค่าใช้จ่ายในการก่อสร้างเองทั้งหมด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ในส่วนของการขอรับการจัดสรรงบประมาณ ดศ. จะขอรับการจัดสรร               งบกลาง รายการเงินสำรองจ่ายเพื่อกรณีฉุกเฉินหรือจำเป็น จำนวน 1,000 ล้านบาท เพื่อทดแทนงบประมาณเดิมที่ถูกพับไปตามพระราชบัญญัติวิธีการงบประมาณ พ.ศ. 2561 และได้ขอรับการจัดสรรงบประมาณรายจ่ายประจำปีงบประมาณ พ.ศ. 2563 จำนวน 1,000 ล้านบาทไว้แล้ว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3.3.3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ด้านกฎหมาย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การลงทุนระบบเคเบิลใต้น้ำ </w:t>
      </w:r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>เป็นการดำเนินการตามกฎหมายระหว่างประเทศ ซึ่งทรัพย์สินที่ได้จากการดำเนินงาน ไม่สามารถโอนให้กับ ดศ. ได้ แต่สามารถส่งมอบ              สิทธิการใช้งานได้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3.3.4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ด้านประโยชน์ที่ได้จากระบบ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 xml:space="preserve">ADC 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>จำเป็นต้องมีเส้นทางที่หลากหลาย มีเส้นทางที่เชื่อมตรง (</w:t>
      </w:r>
      <w:r w:rsidRPr="00FF25F8">
        <w:rPr>
          <w:rFonts w:ascii="TH SarabunPSK" w:hAnsi="TH SarabunPSK" w:cs="TH SarabunPSK"/>
          <w:sz w:val="32"/>
          <w:szCs w:val="32"/>
        </w:rPr>
        <w:t>Direct Route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ไปยังปลายทางสำคัญ หรือ </w:t>
      </w:r>
      <w:r w:rsidRPr="00FF25F8">
        <w:rPr>
          <w:rFonts w:ascii="TH SarabunPSK" w:hAnsi="TH SarabunPSK" w:cs="TH SarabunPSK"/>
          <w:sz w:val="32"/>
          <w:szCs w:val="32"/>
        </w:rPr>
        <w:t xml:space="preserve">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ภูมิภาคอื่นอย่างมีประสิทธิภาพ ใช้เวลาน้อยที่สุด โดยระบบ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นั้น มีปลายทางไปยังประเทศที่เป็น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ในภูมิภาคใกล้เคียงหลายประเทศ เช่น จีน (ฮ่องกง) สิงคโปร์ ญี่ปุ่น 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เป็นระบบเคเบิลใต้น้ำที่ติดต่อตรงกับประเทศต่าง ๆ เช่น จีน (ฮ่องกง) เกาหลีใต้ ญี่ปุ่น อีกทั้งเป็นระบบที่สามารถเข้าถึงตรงได้จากพื้นที่ </w:t>
      </w:r>
      <w:r w:rsidRPr="00FF25F8">
        <w:rPr>
          <w:rFonts w:ascii="TH SarabunPSK" w:hAnsi="TH SarabunPSK" w:cs="TH SarabunPSK"/>
          <w:sz w:val="32"/>
          <w:szCs w:val="32"/>
        </w:rPr>
        <w:t xml:space="preserve">Digital Park Thailand </w:t>
      </w:r>
      <w:r w:rsidRPr="00FF25F8">
        <w:rPr>
          <w:rFonts w:ascii="TH SarabunPSK" w:hAnsi="TH SarabunPSK" w:cs="TH SarabunPSK"/>
          <w:sz w:val="32"/>
          <w:szCs w:val="32"/>
          <w:cs/>
        </w:rPr>
        <w:t>ซึ่งเป็นพื้นที่ที่ บมจ. กสท โทรคมนาคม อยู่ระหว่างเชิญชวนนักลงทุนจากต่างประเทศเข้ามาลงทุนทำธุรกิจเกี่ยวเนื่องกับเทคโนโลยีต่าง ๆ เช่น 5</w:t>
      </w:r>
      <w:r w:rsidRPr="00FF25F8">
        <w:rPr>
          <w:rFonts w:ascii="TH SarabunPSK" w:hAnsi="TH SarabunPSK" w:cs="TH SarabunPSK"/>
          <w:sz w:val="32"/>
          <w:szCs w:val="32"/>
        </w:rPr>
        <w:t xml:space="preserve">G, AI, Cloud, </w:t>
      </w:r>
      <w:proofErr w:type="spellStart"/>
      <w:r w:rsidRPr="00FF25F8">
        <w:rPr>
          <w:rFonts w:ascii="TH SarabunPSK" w:hAnsi="TH SarabunPSK" w:cs="TH SarabunPSK"/>
          <w:sz w:val="32"/>
          <w:szCs w:val="32"/>
        </w:rPr>
        <w:t>IoTs</w:t>
      </w:r>
      <w:proofErr w:type="spellEnd"/>
      <w:r w:rsidRPr="00FF25F8">
        <w:rPr>
          <w:rFonts w:ascii="TH SarabunPSK" w:hAnsi="TH SarabunPSK" w:cs="TH SarabunPSK"/>
          <w:sz w:val="32"/>
          <w:szCs w:val="32"/>
        </w:rPr>
        <w:t xml:space="preserve">, Smart City, Big Data </w:t>
      </w:r>
      <w:r w:rsidRPr="00FF25F8">
        <w:rPr>
          <w:rFonts w:ascii="TH SarabunPSK" w:hAnsi="TH SarabunPSK" w:cs="TH SarabunPSK"/>
          <w:sz w:val="32"/>
          <w:szCs w:val="32"/>
          <w:cs/>
        </w:rPr>
        <w:t>ซึ่งการที่ประเทศไทยจะเป็นศูนย์กลางของภูมิภาคด้านอุตสาหกรรมดิจิทัลดังกล่าวได้นั้น จำเป็นอย่างยิ่งที่ต้องมีระบบการสื่อสารทั้งในประเทศและระหว่างประเทศที่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เพียงพอและหลากหลาย สามารถเชื่อมต่อกับประเทศต่าง ๆ ในภูมิถาค เช่น เมียนมา กัมพูชา ลาว เวียดนาม จีน เกาหลีใต้ ญี่ปุ่น ได้ด้วยความจุช่องสัญญาณและเส้นทางสำรองที่เพียงพอ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เมื่อการก่อสร้างระบบ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แล้วเสร็จ (คาดว่าในอีก 2-3 ปีข้างหน้า)              จะทำให้ประเทศไทยมีปริมาณความจุและเส้นทางเชื่อมโยงผ่านระบบเคเบิลใต้น้ำไปจีนและฮ่องกงเพิ่มขึ้นอีกหนึ่งเส้นทาง สามารถรองรับความต้องการใช้งานที่จะเพิ่มสูงขึ้นจากการเติบโตทางเศรษฐกิจ ส่งผลให้โครงข่ายระหว่างประเทศของไทย โดยเฉพาะระหว่างไทยกับจีนมีความหลากหลาย มีความมั่นคงและมีเสถียรภาพมากขึ้น ซึ่งเมื่อรวมกับการดำเนินโครงการ </w:t>
      </w:r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กิจกรรมย่อยที่ 1 และ 2 ที่มีการขยายความจุโครงข่ายเชื่อมโยงกับประเทศเพื่อนบ้าน และการขยายความจุโครงข่ายเคเบิลใต้น้ำระหว่างประเทศของระบบที่มีอยู่เดิมแล้ว จะทำให้ประเทศไทยเป็นหนึ่งในศูนย์กลางของการเชื่อมต่อของภูมิภาคพร้อมสู่การเป็น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อย่างเต็มรูปแบบในอนาคต อย่างไรก็ตาม การที่ประเทศไทยจะเป็น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ได้อย่างสมบูรณ์ ยังมีอีกหลายปัจจัยที่เอื้อต่อการดึงดูด </w:t>
      </w:r>
      <w:r w:rsidRPr="00FF25F8">
        <w:rPr>
          <w:rFonts w:ascii="TH SarabunPSK" w:hAnsi="TH SarabunPSK" w:cs="TH SarabunPSK"/>
          <w:sz w:val="32"/>
          <w:szCs w:val="32"/>
        </w:rPr>
        <w:t xml:space="preserve">Content Provider </w:t>
      </w:r>
      <w:r w:rsidRPr="00FF25F8">
        <w:rPr>
          <w:rFonts w:ascii="TH SarabunPSK" w:hAnsi="TH SarabunPSK" w:cs="TH SarabunPSK"/>
          <w:sz w:val="32"/>
          <w:szCs w:val="32"/>
          <w:cs/>
        </w:rPr>
        <w:t>และต้องได้รับการสนับสนุนจากหน่วยงานภาครัฐอื่น ๆ เช่น มาตรการกำหนดอัตราค่าใช้ไฟฟ้าหรืออาจได้รับการชดเชยจากภาครัฐที่สามารถแข่งขันได้เมื่อเทียบกับประเทศอื่น รวมถึงมาตรการ</w:t>
      </w:r>
      <w:r w:rsidR="00E7406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จูงใจทางภาษี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อนึ่ง ในเรื่องของการบริหารจัดการทรัพย์สินที่เกิดขึ้น ได้แก่ สิทธิการใช้งานวงจร ซึ่งคณะกรรมการวินิจฉัยปัญหาการจัดซื้อจัดจ้างและการบริหารพัสดุภาครัฐ กรมบัญชีกลาง กค. ได้มีหนังสือตอบข้อหารือ                  (การดำเนินการตามมติคณะรัฐมนตรี เมื่อวันที่ 5 กุมภาพันธ์ 2562) สรุปได้ว่า สิทธิการใช้งานวงจรถือเป็นสิ่งที่เกิดขึ้นตามข้อตกลงระหว่างภาคีสมาชิก โดยภาคีทั้งหลายต้องตกลงยินยอมร่วมกันตามจำนวนเงินลงทุน ถ้าระหว่างภาคีสมาชิกไม่ตกลงยินยอมร่วมกันทรัพย์สินนี้ก็ไม่อาจเกิดขึ้นได้ สิทธิการใช้งานวงจร จึงมิใช่พัสดุที่จัดซื้อจัดจ้างตาม             คำนิยามนัยมาตรา 4 แห่งพระราชบัญญัติการจัดซื้อจัดจ้างและการบริหารพัสดุ พ.ศ. 2540 สำหรับกรณีการนำสิทธิการใช้งานวงจรและอุปกรณ์ต่าง ๆ ที่เกิดขึ้นภายใต้กิจกรรมการเพิ่มประสิทธิภาพโครงข่ายอินเทอร์เน็ตระหว่างประเทศไปอนุญาตให้ บมจ. กสท โทรคมนาคม ใช้งาน จึงเป็นการที่สำนักงานปลัดกระทรวงดิจิทัลเพื่อเศรษฐกิจและสังคมจะอนุญาตให้ บมจ. กสท โทรคมนาคม ใช้ทรัพย์สินของตน ย่อมเป็นดุลยพินิจของสำนักงานปลัดกระทรวงฯ ที่จะพิจารณา แต่ควรกำหนดแนวทางการปฏิบัติในการควบคุมเพื่อรองรับในเรื่องของสิทธิการเข้าใช้งานโครงข่ายดังกล่าวด้วย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ขณะนี้ ดศ. อยู่ระหว่างดำเนินการรับมอบทรัพย์สินที่เกิดขึ้นภายใต้โครงการ </w:t>
      </w:r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ตามกฎระเบียบที่เกี่ยวข้อง และจะพิจารณาแนวทางการอนุญาตให้สิทธิการใช้งานวงจรและอุปกรณ์   ต่าง ๆ ที่เกิดขึ้น เพื่อให้ บมจ. กสท โทรคมนาคม นำไปใช้งานตามวัตถุประสงค์ของโครงการต่อไป ซึ่งจะทำให้การเชื่อมต่อข้อมูลระหว่างประเทศไทยกับประเทศต่าง ๆ มีค่าบริการที่ต่ำลง ส่งผลให้ผู้บริการโทรคมนาคม ผู้ประกอบธุรกิจดิจิทัล รวมถึงผู้ให้บริการเนื้อหา (</w:t>
      </w:r>
      <w:r w:rsidRPr="00FF25F8">
        <w:rPr>
          <w:rFonts w:ascii="TH SarabunPSK" w:hAnsi="TH SarabunPSK" w:cs="TH SarabunPSK"/>
          <w:sz w:val="32"/>
          <w:szCs w:val="32"/>
        </w:rPr>
        <w:t>Content</w:t>
      </w:r>
      <w:r w:rsidRPr="00FF25F8">
        <w:rPr>
          <w:rFonts w:ascii="TH SarabunPSK" w:hAnsi="TH SarabunPSK" w:cs="TH SarabunPSK"/>
          <w:sz w:val="32"/>
          <w:szCs w:val="32"/>
          <w:cs/>
        </w:rPr>
        <w:t>) มีต้นทุนที่ลดลง โดยต้นทุนที่ลดลงจะได้รับการส่งต่อไปยังผู้บริโภคในที่สุด</w:t>
      </w:r>
      <w:r w:rsidRPr="00FF25F8">
        <w:rPr>
          <w:rFonts w:ascii="TH SarabunPSK" w:hAnsi="TH SarabunPSK" w:cs="TH SarabunPSK"/>
          <w:sz w:val="32"/>
          <w:szCs w:val="32"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25.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เอกสารบันทึกการประชุมคณะทำงานร่วมระหว่างไทยกับคณะกรรมาธิการเศรษฐกิจยูเรเซีย ครั้งที่ 1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รัฐมนตรีมีมติเห็นชอบในหลักการของร่างเอกสารบันทึกการประชุมคณะทำงานร่วมระหว่างไทยกับคณะกรรมาธิการเศรษฐกิจยูเรเซีย ครั้งที่ 1 และอนุมัติให้รัฐมนตรีช่วยว่าการกระทรวงพาณิชย์รักษาราชการแทนรัฐมนตรีว่าการกระทรวงพาณิชย์ร่วมลงนามรับรองเอกสารดังกล่าวกับรัฐมนตรีด้านการบูรณาการและเศรษฐกิจของคณะกรรมาธิการเศรษฐกิจยูเรเซีย ทั้งนี้ หากมีความจำเป็นต้องแก้ไขปรับปรุงร่างเอกสารบันทึกการประชุมฯ ในส่วนที่จะเป็นประโยชน์ต่อการดำเนินความสัมพันธ์ แต่มิใช่สาระสำคัญหรือกระทบต่อผลประโยชน์ของไทยให้กระทรวงพาณิชย์และผู้แทนไทยที่เข้าร่วมประชุมคณะทำงานร่วมฯ สามารถดำเนินการได้โดยไม่ต้องนำเสนอคณะรัฐมนตรีเพื่อพิจารณาอีกครั้ง ตามที่กระทรวงพาณิชย์ เสนอ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สาระสำคัญของร่างเอกสารบันทึกการประชุมฯ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เนื้อหาเกี่ยวกับประเด็นทั้งสองฝ่ายนำเสนอและแลกเปลี่ยนข้อมูลเพื่อเสริมสร้างความเข้าใจระหว่างกันให้มากขึ้น รวมทั้งการหารือเกี่ยวกับความเป็นไปได้ในการสร้าง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lastRenderedPageBreak/>
        <w:t>ความร่วมมือระหว่างกัน เพื่อประโยชน์ของการดำเนินความสัมพันธ์และประโยชน์ต่อการพัฒนาประเทศของทั้งสองฝ่าย ในประเด็น ดังนี้ (1) ภาพรวมสถานการณ์ความร่วมมือทางการค้าและเศรษฐกิจระหว่างประเทศสมาชิกของสหภาพเศรษฐกิจยูเรเซียกับไทย (2) กฎระเบียบด้านศุลกากรของสหภาพเศรษฐกิจยูเรเซียและไทย (3) การดำเนินมาตรการเยียวยาทางการค้าของสหภาพเศรษฐกิจยูเรเซียและไทย และโอกาสในการสร้างความร่วมมือระหว่างสหภาพเศรษฐกิจยูเรเซียกับไทย (4) นโยบายการแข่งขันทางการค้าของสหภาพเศรษฐกิจยูเรเซียและไทย และโอกาสในการสร้างความร่วมมือระหว่างสหภาพเศรษฐกิจยูเรเซียกับไทย (5) นโยบายอุตสาหกรรมของสหภาพเศรษฐกิจ</w:t>
      </w:r>
      <w:r w:rsidR="00D17D5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ยูเรเซียและโอกาสในการสร้างความร่วมมือระหว่างสหภาพเศรษฐกิจยูเรเซียกับไทยในภาคอุตสาหกรรม (6) นโยบายอุตสาหกรรมเกษตรของสหภาพเศรษฐกิจยูเรเซีย และโอกาสในการสร้างความร่วมมือระหว่างสหภาพเศรษฐกิจ</w:t>
      </w:r>
      <w:r w:rsidR="00D17D5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ยูเรเซียกับไทยในภาคอุตสาหกรรมเกษตรและภาคการเกษตร (7) โอกาสในการสร้างความร่วมมือด้านดิจิทัลระหว่างสหภาพเศรษฐกิจยูเรเซียกับไทย (8) กฎระเบียบทางเทคนิคและมาตรการด้านสุขอนามัยและสุขอนามัยพืชของสหภาพเศรษฐกิจยูเรเซียในการนำเข้าสินค้าจากไทย (9) โอกาสในการประกอบธุรกิจในสหภาพเศรษฐกิจ</w:t>
      </w:r>
      <w:r w:rsidR="00D17D5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ยูเรเซีย การเป็นตลาดเดียวด้านการค้าบริการ และการส่งเสริมและคุ้มครองการลงทุน มาตรการส่งเสริมการลงทุนของไทย และโอกาสในการลงทุนของนักธุรกิจของสหภาพเศรษฐกิจยูเรเซียและไทย (10) วันและสถานที่การประชุมคณะทำงานร่วมฯ ครั้งที่ 2 และการลงนามรับรองเอกสารบันทึกการประชุมคณะทำงานร่วมฯ ครั้งที่ 1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 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ทั้งนี้คณะกรรมาธิการเศรษฐกิจยูเรเซียจะเป็นเจ้าภาพจัดประชุมคณะทำงานร่วมระหว่างไทยกับคณะกรรมาธิการเศรษฐกิจยูเรเซีย ครั้งที่ 1 ในวันที่ 4 มิถุนายน 2562 ณ สำนักงานของคณะกรรมาธิการเศรษฐกิจยูเรเซีย กรุงมอสโก สหพันธรัฐรัสเซีย โดยรัฐมนตรีช่วยว่าการกระทรวงพาณิชย์รักษาราชการแทนรัฐมนตรีว่า</w:t>
      </w:r>
      <w:r w:rsidR="00D17D5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การกระทรวงพาณิชย์ (นางสาวชุติมา บุณยประภัศร) มีกำหนดจะเข้าร่วมประชุมดังกล่าว ในฐานะประธานร่วมกับรัฐมนตรีด้านการบูรณาการและเศรษฐกิจมหาภาคของคณะกรรมาธิการเศรษฐกิจยูเรเซีย (นางทัตยานา วาโลวายา)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8F7088" w:rsidRPr="00FF25F8" w:rsidRDefault="00DA030B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26.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การประชุม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UN – Habitat Assembly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สมัยที่ 1 และร่างเอกสารที่เกี่ยวข้องกับการประชุม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คณะรัฐมนตรีมีมติเห็นชอบต่อร่างเอกสารที่เกี่ยวข้องกับการประชุม จำนวน 3 ฉบับ ได้แก่ </w:t>
      </w:r>
      <w:r w:rsidR="00702C2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(1) ร่าง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Rules of Procedures of the UN – Habitat Assembly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(2) ร่าง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Rules of Procedures of the UN – Habitat Executive Board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 (3) ร่างปฏิญญารัฐมนตรีของการประชุม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UN – Habitat Assembly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สมัยที่ 1 ทั้งนี้ หากมีความจำเป็นต้องแก้ไขร่างเอกสารที่เกี่ยวข้องกับการประชุมดังกล่าว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 ให้กระทรวงการพัฒนาสังคมและความมั่นคงของมนุษย์ดำเนินการได้โดยให้นำเสนอคณะรัฐมนตรีทราบภายหลัง ตามมติคณะรัฐมนตรีเมื่อวันที่ (30 มิถุนายน 2558) เรื่อง การจัดทำหนังสือสัญญาเกี่ยวกับความสัมพันธ์ระหว่างประเทศหรือองค์การระหว่างประเทศ ตามที่กระทรวงการพัฒนาสังคมและความมั่นคงของมนุษย์ เสนอ</w:t>
      </w:r>
    </w:p>
    <w:p w:rsidR="008F708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โดยที่คณะผู้แทนไทยจะเข้าร่วมการประชุม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UN – Habitat Assembly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สมัยที่ 1  ระหว่างวันที่ 27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31 พฤษภาคม 2562 ณ กรุงไนโรบี ประเทศเคนยา ภายใต้หัวข้อหลัก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“Innovation  for a Better Quality  of Life  in Cities and Communities”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โดยมีหัวข้อรอง คือ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“Accelerated Implementation of the New Urban  Agenda towards Achievement of the Sustainable  Development Goals”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และจะมีการรับเอกสารจำนวน 3 ฉบับดังกล่าว</w:t>
      </w:r>
    </w:p>
    <w:p w:rsidR="00DA030B" w:rsidRPr="00FF25F8" w:rsidRDefault="00DA030B" w:rsidP="00FF25F8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F25F8" w:rsidTr="001A42E1">
        <w:tc>
          <w:tcPr>
            <w:tcW w:w="9820" w:type="dxa"/>
          </w:tcPr>
          <w:p w:rsidR="0088693F" w:rsidRPr="00FF25F8" w:rsidRDefault="0088693F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นางสาวขนิษฐา </w:t>
      </w:r>
      <w:r w:rsidR="00DA03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สหเมธาพัฒน์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ผู้อำนวยการกองบริหารการเสียภาษีทางอิเล็กทรอนิกส์ กรมสรรพากร ให้ดำรงตำแหน่ง ที่ปรึกษาด้านเทคโนโลยีสารสนเทศและการสื่อสาร (นักวิชาการคอมพิวเตอร์ทรงคุณวุฒิ) กรมสรรพากร กระทรวงการคลัง ตั้งแต่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วันที่ 29 มกราคม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(กระทรวงเกษตรและสหกรณ์)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คณะรัฐมนตรีมีมติอนุมัติตามที่รัฐมนตรีว่าการกระทรวงเกษตรและสหกรณ์เสนอแต่งตั้ง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นายพรชัย แสงอังศุมาลี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ผู้เชี่ยวชาญด้านวิศวกรรมโยธา (ด้านวางแผนและโครงการ) (วิศวกรโยธาเชี่ยวชาญ) กรมชลประทาน ให้ดำรงตำแหน่ง ผู้ทรงคุณวุฒิด้านวิศวกรรมโยธา (ด้านวางแผนและโครงการ) (วิศวกรโยธาทรงคุณวุฒิ) กรมชลประทาน กระทรวงเกษตรและสหกรณ์ ตั้งแต่วันที่ 30 สิงหาคม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การปรับปรุงตำแหน่งผู้แทนสำรองของรัฐบาลไทยในสภาสมาชิก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>(Council of Members)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ของบรรษัทประกันต่อแห่งเอเชีย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คลังเสนอการปรับปรุงตำแหน่งผู้แทนสำรองของรัฐบาลไทยในสภาสมาชิก </w:t>
      </w:r>
      <w:r w:rsidRPr="00FF25F8">
        <w:rPr>
          <w:rFonts w:ascii="TH SarabunPSK" w:hAnsi="TH SarabunPSK" w:cs="TH SarabunPSK"/>
          <w:sz w:val="32"/>
          <w:szCs w:val="32"/>
        </w:rPr>
        <w:t>(Council of Members)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ของบรรษัทประกันต่อแห่งเอเชีย (สภาสมาชิกฯ) จาก </w:t>
      </w:r>
      <w:r w:rsidR="00DA030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“รองผู้อำนวยการสำนักงานเศรษฐกิจการคลังที่กำกับดูแลสำนักนโยบายระบบการคุ้มครองผลประโยชน์ทางการเงิน” เป็น “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ที่ปรึกษาหรือ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ศรษฐกิจการคลังที่กำกับดูแลสำนักนโยบายระบบการคุ้มครองผลประโยชน์ทางการเงิน” และสำหรับตำแหน่งผู้แทนให้เป็นไปตามเดิม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การแต่งตั้งกรรมการผู้ทรงคุณวุฒิในคณะกรรมการคุ้มครองข้อมูลเครดิต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นางอัมพร ปุรินทวรกุล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เป็นกรรมการผู้ทรงคุณวุฒิด้านการเงินการธนาคารในคณะกรรมการคุ้มครองข้อมูลเครดิต แทนผู้ที่ลาออก ทั้งนี้ ตั้งแต่วันที่ </w:t>
      </w:r>
      <w:r w:rsidR="00DA030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28 พฤษภาคม 2562 เป็นต้นไป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การแต่งตั้งกรรมการผู้ทรงคุณวุฒิในคณะกรรมการบริหารสำนักงานพัฒนาเศรษฐกิจจากฐานชีวภาพ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คณะรัฐมนตรีมีมติเห็นชอบตามที่รองนายกรัฐมนตรี (พลเอก ประวิตร วงษ์สุวรรณ) รักษาราชการแทนรัฐมนตรีว่าการกระทรวงทรัพยากรธรรมชาติและสิ่งแวดล้อมเสนอ แต่งตั้งกรรมการผู้ทรงคุณวุฒิในคณะกรรมการบริหารสำนักงานพัฒนาเศรษฐกิจจากฐานชีวภาพ แทนกรรมการผู้ทรงคุณวุฒิเดิมที่ลาออก จำนวน 2 คน ดังนี้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นางสาวบัณฑรโฉม แก้วสอาด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กรรมการผู้ทรงคุณวุฒิสาขาบริหารธุรกิจ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นายดิสทัต โหตระกิตย์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กรรมการผู้ทรงคุณวุฒิสาขานิติศาสตร์ 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28 พฤษภาคม 2562 เป็นต้นไป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แต่งตั้งกรรมการผู้ทรงคุณวุฒิในคณะกรรมการสิ่งบ่งชี้ทางภูมิศาสตร์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แต่งตั้งกรรมการผู้ทรงคุณวุฒิในคณะกรรมการสิ่งบ่งชี้ทางภูมิศาสตร์ จำนวน 14 คน แทนกรรมการผู้ทรงคุณวุฒิเดิมที่ดำรงตำแหน่งครบวาระสี่ปี ดังนี้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ผู้ทรงคุณวุฒิภาคเอกชน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นางปัจฉิมา ธนสันติ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สาขานิติศาสตร์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นายชัยปิติ ม่วงกูล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สาขานิติศาสตร์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(ผู้ทรงคุณวุฒิจากหน่วยงานที่เกี่ยวข้องกับการคุ้มครองผู้บริโภค)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 นางลัดดาวัลย์ กรรณนุช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สาขาเกษตรศาสตร์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 นางมยุรา มานะธัญญา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สาขาเศรษฐศาสตร์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5. นายอัคคพันธ์ ลีวุฒินันท์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สาขาเศรษฐศาสตร์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6. นายทรงพล สมศรี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สาขาเกษตรศาสตร์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ผู้ทรงคุณวุฒิภาครัฐ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7. นายธนิต ชังถาวร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สาขานิติศาสตร์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8. นายวุฒิพงษ์ อินทรธรรม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สาขาวิทยาศาสตร์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9. นางสาวจูอะดี พงศ์มณีรัตน์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สาขาเกษตรศาสตร์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10. นางสาวศิริพร บุญชู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สาขาเกษตรศาสตร์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11. นายสมหมาย เตชวาล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สาขาภูมิศาสตร์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12. นางสาวศศิวิมล มีจรูญสม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สาขาวิทยาศาสตร์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13. นางสาวศุทธินี อินทรกำแหง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สาขาวิทยาศาสตร์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14. นายชูศักดิ์ ชื่นประโยชน์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สาขาเศรษฐศาสตร์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28 พฤษภาคม 2562 เป็นต้นไป  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การแต่งตั้งประธานกรรมการและกรรมการผู้ทรงคุณวุฒิในคณะกรรมการโรงเรียนมหิดลวิทยานุสรณ์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ประธานกรรมการและกรรมการผู้ทรงคุณวุฒิในคณะกรรมการโรงเรียนมหิดลวิทยานุสรณ์ รวม 6 คน แทนประธานกรรมการและกรรมการผู้ทรงคุณวุฒิเดิมที่ดำรงตำแหน่งครบวาระสี่ปี ดังนี้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นายประสาร ไตรรัตน์วรกุล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ผู้ช่วยศาสตราจารย์ยุวดี นาคะผดุงรัตน์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(ด้านวิทยาศาสตร์และการศึกษา)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 ผู้ช่วยศาสตราจารย์รัฐชาติ มงคลนาวิน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 (ด้านวิทยาศาสตร์และการศึกษา)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 นายสัมพันธ์ ศิลปนาฎ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 (ด้านวิทยาศาสตร์และเทคโนโลยี)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5. ศาสตราจารย์สุรเดช หงส์อิง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 (ด้านวิทยาศาสตร์และเทคโนโลยี)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6. ศาสตราจารย์สุรศักดิ์ ลิขสิทธิ์วัฒนกุล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A34FFD">
        <w:rPr>
          <w:rFonts w:ascii="TH SarabunPSK" w:hAnsi="TH SarabunPSK" w:cs="TH SarabunPSK"/>
          <w:sz w:val="32"/>
          <w:szCs w:val="32"/>
        </w:rPr>
        <w:t xml:space="preserve">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(ด้านกฎหมายและการบริหารงานบุคคล)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28 พฤษภาคม 2562 เป็นต้นไป     </w:t>
      </w:r>
    </w:p>
    <w:p w:rsidR="008F708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การแต่งตั้งกรรมการในคณะกรรมการการนิคมอุตสาหกรรมแห่งประเทศไทย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กรรมการในคณะกรรมการการนิคมอุตสาหกรรมแห่งประเทศไทย (คณะกรรมการ กนอ.) แทนตำแหน่งที่ว่าง จำนวน 2 คน ดังนี้ 1. พลตรี กานต์ กลัมพสุต 2. นายสาคร ชนะไพฑูรย์ ทั้งนี้ ตั้งแต่วันที่ 28 พฤษภาคม 2562 เป็นต้นไป   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การแต่งตั้งกรรมการผู้ทรงคุณวุฒิในคณะกรรมการพลังงานนิวเคลียร์เพื่อสันติ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 (อว.) เสนอแต่งตั้ง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นายพงษ์แพทย์ เพ่งวาณิชย์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เป็นกรรมการผู้ทรงคุณวุฒิในคณะกรรมการพลังงานนิวเคลียร์เพื่อสันติ แทนตำแหน่งที่ว่าง ทั้งนี้ ตั้งแต่วันที่ 28 พฤษภาคม 2562 เป็นต้นไป   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34FFD" w:rsidRDefault="00A34FFD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21" w:name="_GoBack"/>
      <w:bookmarkEnd w:id="21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36.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การแต่งตั้งกรรมการผู้ทรงคุณวุฒิในคณะกรรมการกำกับและส่งเสริมการประกอบธุรกิจประกันภัย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แต่งตั้งกรรมการผู้ทรงคุณวุฒิในคณะกรรมการกำกับและส่งเสริมการประกอบธุรกิจประกันภัย (คปภ.)  จำนวน 2 ราย ดังนี้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นายรพี สุจริตกุล เป็นกรรมการผู้ทรงคุณวุฒิด้านการประกันภัยใน คปภ.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นายสุวิชญ โรจนวานิช เป็นกรรมการผู้ทรงคุณวุฒิด้านเศรษฐศาสตร์ใน คปภ.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ให้มีผลนับตั้งแต่วันที่กระทรวงการคลังมีคำสั่งแต่งตั้ง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การรักษาราชการแทนรัฐมนตรีว่าการกระทรวงการต่างประเทศ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คณะรัฐมนตรีมีมติอนุมัติเป็นหลักการมอบหมายให้รองนายกรัฐมนตรี (นายสมคิด จาตุศรีพิทักษ์) เป็นผู้รักษาราชการแทนรัฐมนตรีว่าการกระทรวงการต่างประเทศ ในลำดับที่ 3 ในกรณีที่รัฐมนตรีว่าการกระทรวงการต่างประเทศไม่อาจปฏิบัติราชการได้ และไม่มีผู้ดำรงตำแหน่งรัฐมนตรีว่าการกระทรวงการต่างประเทศ หรือมีแต่ไม่อาจปฏิบัติราชการได้ ตามที่กระทรวงการต่างประเทศเสนอ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B1C09" w:rsidRPr="00FF25F8" w:rsidRDefault="00DA030B" w:rsidP="00DA030B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BB1C09" w:rsidRPr="00FF25F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42" w:rsidRDefault="00F55142">
      <w:r>
        <w:separator/>
      </w:r>
    </w:p>
  </w:endnote>
  <w:endnote w:type="continuationSeparator" w:id="0">
    <w:p w:rsidR="00F55142" w:rsidRDefault="00F5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1" w:rsidRDefault="001A4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1" w:rsidRPr="00281C47" w:rsidRDefault="001A42E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1" w:rsidRPr="00EB167C" w:rsidRDefault="001A42E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A42E1" w:rsidRPr="00EB167C" w:rsidRDefault="001A4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42" w:rsidRDefault="00F55142">
      <w:r>
        <w:separator/>
      </w:r>
    </w:p>
  </w:footnote>
  <w:footnote w:type="continuationSeparator" w:id="0">
    <w:p w:rsidR="00F55142" w:rsidRDefault="00F5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1" w:rsidRDefault="001A4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1A42E1" w:rsidRDefault="001A4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1" w:rsidRDefault="001A42E1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34FFD">
      <w:rPr>
        <w:rStyle w:val="PageNumber"/>
        <w:rFonts w:ascii="Cordia New" w:hAnsi="Cordia New" w:cs="Cordia New"/>
        <w:noProof/>
        <w:sz w:val="32"/>
        <w:szCs w:val="32"/>
        <w:cs/>
      </w:rPr>
      <w:t>38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1A42E1" w:rsidRDefault="001A42E1">
    <w:pPr>
      <w:pStyle w:val="Header"/>
    </w:pPr>
  </w:p>
  <w:p w:rsidR="001A42E1" w:rsidRDefault="001A42E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E1" w:rsidRDefault="001A42E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A42E1" w:rsidRDefault="001A4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478C"/>
    <w:multiLevelType w:val="hybridMultilevel"/>
    <w:tmpl w:val="DEC6E8C2"/>
    <w:lvl w:ilvl="0" w:tplc="A55AE20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2D887A1E"/>
    <w:multiLevelType w:val="hybridMultilevel"/>
    <w:tmpl w:val="6700C1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EDC2007"/>
    <w:multiLevelType w:val="hybridMultilevel"/>
    <w:tmpl w:val="E69ECAD2"/>
    <w:lvl w:ilvl="0" w:tplc="EE48D5C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D783D"/>
    <w:multiLevelType w:val="hybridMultilevel"/>
    <w:tmpl w:val="50428074"/>
    <w:lvl w:ilvl="0" w:tplc="90487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A574C3"/>
    <w:multiLevelType w:val="hybridMultilevel"/>
    <w:tmpl w:val="4AEC956E"/>
    <w:lvl w:ilvl="0" w:tplc="ABDCA7D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F00E1"/>
    <w:multiLevelType w:val="hybridMultilevel"/>
    <w:tmpl w:val="47144E54"/>
    <w:lvl w:ilvl="0" w:tplc="62CE0D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053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245D"/>
    <w:rsid w:val="00093760"/>
    <w:rsid w:val="00094A4D"/>
    <w:rsid w:val="00095518"/>
    <w:rsid w:val="0009663C"/>
    <w:rsid w:val="00097C3B"/>
    <w:rsid w:val="00097D24"/>
    <w:rsid w:val="000A10B0"/>
    <w:rsid w:val="000A244F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3F8A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82C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41A0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B1"/>
    <w:rsid w:val="00191DFC"/>
    <w:rsid w:val="00192368"/>
    <w:rsid w:val="0019250A"/>
    <w:rsid w:val="00193242"/>
    <w:rsid w:val="00193BF8"/>
    <w:rsid w:val="00193CE3"/>
    <w:rsid w:val="001945F3"/>
    <w:rsid w:val="00195159"/>
    <w:rsid w:val="0019681C"/>
    <w:rsid w:val="0019764D"/>
    <w:rsid w:val="00197D12"/>
    <w:rsid w:val="001A0210"/>
    <w:rsid w:val="001A05F6"/>
    <w:rsid w:val="001A3B64"/>
    <w:rsid w:val="001A42E1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CF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099"/>
    <w:rsid w:val="002564B6"/>
    <w:rsid w:val="00256B4B"/>
    <w:rsid w:val="00256DFE"/>
    <w:rsid w:val="00257721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35D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1A61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5019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6C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8C4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5DAE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1F4B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62E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1BC0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6E1F"/>
    <w:rsid w:val="005A7B16"/>
    <w:rsid w:val="005B03E7"/>
    <w:rsid w:val="005B140F"/>
    <w:rsid w:val="005B2B36"/>
    <w:rsid w:val="005B324A"/>
    <w:rsid w:val="005B3F51"/>
    <w:rsid w:val="005B5907"/>
    <w:rsid w:val="005B5F9D"/>
    <w:rsid w:val="005B626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5FE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336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C2E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03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73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041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BBC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8F7088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6C8B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2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130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4FFD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3D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856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A89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D737C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7D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17D58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5AFB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030B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37DB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036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6D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A7CA8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3EE9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142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4E98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25F8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B18A4"/>
  <w15:docId w15:val="{90632C25-2CEC-4029-89DC-26175E04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1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1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8F7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xmsonormal">
    <w:name w:val="x_gmail-xmsonormal"/>
    <w:basedOn w:val="Normal"/>
    <w:rsid w:val="008F708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Heading1Char1">
    <w:name w:val="Heading 1 Char1"/>
    <w:basedOn w:val="DefaultParagraphFont"/>
    <w:link w:val="Heading1"/>
    <w:rsid w:val="008F7088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7Char1">
    <w:name w:val="Heading 7 Char1"/>
    <w:basedOn w:val="DefaultParagraphFont"/>
    <w:link w:val="Heading7"/>
    <w:rsid w:val="008F7088"/>
    <w:rPr>
      <w:rFonts w:ascii="DilleniaUPC" w:eastAsia="Cordia New" w:hAnsi="DilleniaUPC" w:cs="DilleniaUPC"/>
      <w:sz w:val="34"/>
      <w:szCs w:val="34"/>
      <w:lang w:eastAsia="zh-CN"/>
    </w:rPr>
  </w:style>
  <w:style w:type="paragraph" w:styleId="PlainText">
    <w:name w:val="Plain Text"/>
    <w:basedOn w:val="Normal"/>
    <w:link w:val="PlainTextChar"/>
    <w:rsid w:val="008F7088"/>
    <w:rPr>
      <w:rFonts w:hAnsi="CordiaUPC"/>
    </w:rPr>
  </w:style>
  <w:style w:type="character" w:customStyle="1" w:styleId="PlainTextChar">
    <w:name w:val="Plain Text Char"/>
    <w:basedOn w:val="DefaultParagraphFont"/>
    <w:link w:val="PlainText"/>
    <w:rsid w:val="008F7088"/>
    <w:rPr>
      <w:rFonts w:ascii="Cordia New" w:eastAsia="Cordia New" w:hAnsi="CordiaUPC" w:cs="Cordia New"/>
      <w:sz w:val="28"/>
      <w:szCs w:val="28"/>
    </w:rPr>
  </w:style>
  <w:style w:type="paragraph" w:styleId="Date">
    <w:name w:val="Date"/>
    <w:basedOn w:val="Normal"/>
    <w:next w:val="Normal"/>
    <w:link w:val="DateChar"/>
    <w:rsid w:val="008F7088"/>
    <w:rPr>
      <w:rFonts w:ascii="Angsana New" w:eastAsia="Times New Roman" w:hAnsi="Angsana New" w:cs="Angsana New"/>
      <w:sz w:val="32"/>
      <w:szCs w:val="37"/>
    </w:rPr>
  </w:style>
  <w:style w:type="character" w:customStyle="1" w:styleId="DateChar">
    <w:name w:val="Date Char"/>
    <w:basedOn w:val="DefaultParagraphFont"/>
    <w:link w:val="Date"/>
    <w:rsid w:val="008F7088"/>
    <w:rPr>
      <w:rFonts w:ascii="Angsana New" w:eastAsia="Times New Roman" w:hAnsi="Angsana New"/>
      <w:sz w:val="32"/>
      <w:szCs w:val="37"/>
    </w:rPr>
  </w:style>
  <w:style w:type="character" w:customStyle="1" w:styleId="BodyTextIndentChar1">
    <w:name w:val="Body Text Indent Char1"/>
    <w:basedOn w:val="DefaultParagraphFont"/>
    <w:link w:val="BodyTextIndent"/>
    <w:rsid w:val="008F7088"/>
    <w:rPr>
      <w:rFonts w:ascii="DilleniaUPC" w:eastAsia="Cordia New" w:hAnsi="DilleniaUPC" w:cs="DilleniaUPC"/>
      <w:sz w:val="34"/>
      <w:szCs w:val="34"/>
    </w:rPr>
  </w:style>
  <w:style w:type="paragraph" w:styleId="BlockText">
    <w:name w:val="Block Text"/>
    <w:basedOn w:val="Normal"/>
    <w:rsid w:val="008F7088"/>
    <w:pPr>
      <w:spacing w:line="460" w:lineRule="exact"/>
      <w:ind w:left="567" w:right="567"/>
      <w:jc w:val="both"/>
    </w:pPr>
    <w:rPr>
      <w:rFonts w:cs="Angsana New"/>
      <w:sz w:val="32"/>
      <w:szCs w:val="32"/>
    </w:rPr>
  </w:style>
  <w:style w:type="character" w:customStyle="1" w:styleId="BodyTextIndent2Char1">
    <w:name w:val="Body Text Indent 2 Char1"/>
    <w:basedOn w:val="DefaultParagraphFont"/>
    <w:link w:val="BodyTextIndent2"/>
    <w:rsid w:val="008F7088"/>
    <w:rPr>
      <w:rFonts w:ascii="DilleniaUPC" w:eastAsia="Cordia New" w:hAnsi="DilleniaUPC"/>
      <w:sz w:val="34"/>
      <w:szCs w:val="39"/>
    </w:rPr>
  </w:style>
  <w:style w:type="paragraph" w:customStyle="1" w:styleId="1CharChar">
    <w:name w:val="อักขระ อักขระ1 Char Char"/>
    <w:basedOn w:val="Normal"/>
    <w:next w:val="Normal"/>
    <w:rsid w:val="008F7088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paragraph" w:customStyle="1" w:styleId="23">
    <w:name w:val="อักขระ อักขระ2"/>
    <w:basedOn w:val="Normal"/>
    <w:next w:val="Normal"/>
    <w:rsid w:val="008F7088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paragraph" w:customStyle="1" w:styleId="StyleBodyTextFirstline049">
    <w:name w:val="Style Body Text + First line:  0.49&quot;"/>
    <w:basedOn w:val="BodyText"/>
    <w:rsid w:val="008F7088"/>
    <w:pPr>
      <w:tabs>
        <w:tab w:val="clear" w:pos="1890"/>
        <w:tab w:val="clear" w:pos="2520"/>
        <w:tab w:val="clear" w:pos="3420"/>
        <w:tab w:val="clear" w:pos="4050"/>
        <w:tab w:val="left" w:pos="1008"/>
        <w:tab w:val="left" w:pos="1440"/>
        <w:tab w:val="left" w:pos="1872"/>
      </w:tabs>
      <w:spacing w:before="120"/>
      <w:ind w:firstLine="709"/>
    </w:pPr>
    <w:rPr>
      <w:rFonts w:ascii="DilleniaUPC" w:eastAsia="Angsana New" w:hAnsi="DilleniaUPC" w:cs="DilleniaUPC"/>
      <w:b w:val="0"/>
      <w:bCs w:val="0"/>
      <w:sz w:val="32"/>
      <w:szCs w:val="32"/>
      <w:lang w:eastAsia="ja-JP"/>
    </w:rPr>
  </w:style>
  <w:style w:type="paragraph" w:customStyle="1" w:styleId="30">
    <w:name w:val="อักขระ อักขระ3"/>
    <w:basedOn w:val="Normal"/>
    <w:next w:val="Normal"/>
    <w:rsid w:val="008F7088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paragraph" w:styleId="MacroText">
    <w:name w:val="macro"/>
    <w:link w:val="MacroTextChar"/>
    <w:rsid w:val="008F7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8F7088"/>
    <w:rPr>
      <w:rFonts w:ascii="Cordia New" w:eastAsia="Cordia New" w:hAnsi="Cordia New" w:cs="Cordia New"/>
      <w:sz w:val="28"/>
      <w:szCs w:val="28"/>
    </w:rPr>
  </w:style>
  <w:style w:type="character" w:customStyle="1" w:styleId="BalloonTextChar1">
    <w:name w:val="Balloon Text Char1"/>
    <w:basedOn w:val="DefaultParagraphFont"/>
    <w:link w:val="BalloonText"/>
    <w:rsid w:val="008F7088"/>
    <w:rPr>
      <w:rFonts w:ascii="Tahoma" w:eastAsia="Cordia New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3D41-0229-4C5F-8A03-0280728A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39</Pages>
  <Words>17067</Words>
  <Characters>97288</Characters>
  <Application>Microsoft Office Word</Application>
  <DocSecurity>0</DocSecurity>
  <Lines>810</Lines>
  <Paragraphs>228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16</cp:revision>
  <cp:lastPrinted>2019-05-28T10:06:00Z</cp:lastPrinted>
  <dcterms:created xsi:type="dcterms:W3CDTF">2019-05-28T10:40:00Z</dcterms:created>
  <dcterms:modified xsi:type="dcterms:W3CDTF">2019-05-29T02:00:00Z</dcterms:modified>
</cp:coreProperties>
</file>